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9D0B3D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9D0B3D">
        <w:rPr>
          <w:noProof/>
          <w:lang w:val="en-AU"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-9pt;margin-top:1.6pt;width:48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</w:pict>
      </w:r>
    </w:p>
    <w:p w:rsidR="007B305C" w:rsidRDefault="00CF56B1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FGD </w:t>
      </w:r>
      <w:proofErr w:type="spellStart"/>
      <w:r w:rsidR="008633F5">
        <w:rPr>
          <w:rFonts w:ascii="Cambria" w:hAnsi="Cambria"/>
          <w:b/>
          <w:sz w:val="24"/>
          <w:szCs w:val="24"/>
        </w:rPr>
        <w:t>Bidang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Ekonomi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dan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Kebijakan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Publik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B6676">
        <w:rPr>
          <w:rFonts w:ascii="Cambria" w:hAnsi="Cambria"/>
          <w:b/>
          <w:sz w:val="24"/>
          <w:szCs w:val="24"/>
        </w:rPr>
        <w:t>dalam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B6676">
        <w:rPr>
          <w:rFonts w:ascii="Cambria" w:hAnsi="Cambria"/>
          <w:b/>
          <w:sz w:val="24"/>
          <w:szCs w:val="24"/>
        </w:rPr>
        <w:t>Rangka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B6676">
        <w:rPr>
          <w:rFonts w:ascii="Cambria" w:hAnsi="Cambria"/>
          <w:b/>
          <w:sz w:val="24"/>
          <w:szCs w:val="24"/>
        </w:rPr>
        <w:t>Penyusunan</w:t>
      </w:r>
      <w:proofErr w:type="spellEnd"/>
      <w:r w:rsidR="00CB6676">
        <w:rPr>
          <w:rFonts w:ascii="Cambria" w:hAnsi="Cambria"/>
          <w:b/>
          <w:sz w:val="24"/>
          <w:szCs w:val="24"/>
        </w:rPr>
        <w:t xml:space="preserve"> Proposal </w:t>
      </w:r>
      <w:proofErr w:type="spellStart"/>
      <w:r w:rsidR="00CB6676">
        <w:rPr>
          <w:rFonts w:ascii="Cambria" w:hAnsi="Cambria"/>
          <w:b/>
          <w:sz w:val="24"/>
          <w:szCs w:val="24"/>
        </w:rPr>
        <w:t>Penelitian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B6676">
        <w:rPr>
          <w:rFonts w:ascii="Cambria" w:hAnsi="Cambria"/>
          <w:b/>
          <w:sz w:val="24"/>
          <w:szCs w:val="24"/>
        </w:rPr>
        <w:t>tentang</w:t>
      </w:r>
      <w:proofErr w:type="spellEnd"/>
    </w:p>
    <w:p w:rsidR="007E17BA" w:rsidRPr="007E17BA" w:rsidRDefault="007E17BA" w:rsidP="00A31163">
      <w:pPr>
        <w:spacing w:after="0"/>
        <w:jc w:val="center"/>
        <w:rPr>
          <w:rFonts w:ascii="Cambria" w:hAnsi="Cambria"/>
          <w:b/>
          <w:sz w:val="28"/>
          <w:szCs w:val="28"/>
          <w:lang w:val="en-AU"/>
        </w:rPr>
      </w:pPr>
      <w:r w:rsidRPr="007E17BA">
        <w:rPr>
          <w:rFonts w:ascii="Cambria" w:hAnsi="Cambria"/>
          <w:b/>
          <w:sz w:val="28"/>
          <w:szCs w:val="28"/>
          <w:lang w:val="id-ID"/>
        </w:rPr>
        <w:t>“</w:t>
      </w:r>
      <w:r w:rsidR="00CF56B1" w:rsidRPr="00CF56B1">
        <w:rPr>
          <w:rFonts w:asciiTheme="majorHAnsi" w:hAnsiTheme="majorHAnsi" w:cs="Arial"/>
          <w:b/>
          <w:sz w:val="28"/>
          <w:szCs w:val="28"/>
          <w:lang w:val="id-ID"/>
        </w:rPr>
        <w:t>STRATEGI INDONESIA MENJADI PUSAT EKONOMI HALAL DUNIA</w:t>
      </w:r>
      <w:r w:rsidRPr="007E17BA">
        <w:rPr>
          <w:rFonts w:ascii="Cambria" w:hAnsi="Cambria"/>
          <w:b/>
          <w:sz w:val="28"/>
          <w:szCs w:val="28"/>
          <w:lang w:val="en-AU"/>
        </w:rPr>
        <w:t>”</w:t>
      </w:r>
    </w:p>
    <w:p w:rsidR="006F42E5" w:rsidRDefault="00881DA6" w:rsidP="008633F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Jakarta, </w:t>
      </w:r>
      <w:r w:rsidR="007E17BA">
        <w:rPr>
          <w:rFonts w:ascii="Cambria" w:hAnsi="Cambria"/>
          <w:sz w:val="24"/>
          <w:szCs w:val="24"/>
        </w:rPr>
        <w:t>1</w:t>
      </w:r>
      <w:r w:rsidR="00CF56B1">
        <w:rPr>
          <w:rFonts w:ascii="Cambria" w:hAnsi="Cambria"/>
          <w:sz w:val="24"/>
          <w:szCs w:val="24"/>
        </w:rPr>
        <w:t>3</w:t>
      </w:r>
      <w:r w:rsidR="007E17BA">
        <w:rPr>
          <w:rFonts w:ascii="Cambria" w:hAnsi="Cambria"/>
          <w:sz w:val="24"/>
          <w:szCs w:val="24"/>
        </w:rPr>
        <w:t xml:space="preserve"> </w:t>
      </w:r>
      <w:proofErr w:type="spellStart"/>
      <w:r w:rsidR="00CF56B1">
        <w:rPr>
          <w:rFonts w:ascii="Cambria" w:hAnsi="Cambria"/>
          <w:sz w:val="24"/>
          <w:szCs w:val="24"/>
        </w:rPr>
        <w:t>Jun</w:t>
      </w:r>
      <w:r w:rsidR="007E17BA">
        <w:rPr>
          <w:rFonts w:ascii="Cambria" w:hAnsi="Cambria"/>
          <w:sz w:val="24"/>
          <w:szCs w:val="24"/>
        </w:rPr>
        <w:t>i</w:t>
      </w:r>
      <w:proofErr w:type="spellEnd"/>
      <w:r w:rsidR="008633F5">
        <w:rPr>
          <w:rFonts w:ascii="Cambria" w:hAnsi="Cambria"/>
          <w:sz w:val="24"/>
          <w:szCs w:val="24"/>
        </w:rPr>
        <w:t xml:space="preserve"> 2019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CB6676" w:rsidRDefault="00CB6676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89052E" w:rsidRPr="0089052E" w:rsidRDefault="00CF56B1" w:rsidP="00CF56B1">
      <w:pPr>
        <w:pStyle w:val="ListParagraph"/>
        <w:spacing w:after="120"/>
        <w:ind w:left="0"/>
        <w:contextualSpacing w:val="0"/>
        <w:jc w:val="both"/>
        <w:rPr>
          <w:rFonts w:ascii="Cambria" w:hAnsi="Cambria"/>
          <w:sz w:val="24"/>
          <w:szCs w:val="24"/>
          <w:lang w:val="id-ID"/>
        </w:rPr>
      </w:pPr>
      <w:r w:rsidRPr="00CF56B1">
        <w:rPr>
          <w:rFonts w:asciiTheme="majorHAnsi" w:hAnsiTheme="majorHAnsi" w:cs="Arial"/>
          <w:sz w:val="24"/>
          <w:szCs w:val="24"/>
          <w:lang w:val="id-ID"/>
        </w:rPr>
        <w:t>Definisi ekonomi halal menurut Master Plan Ekonomi Syariah 2019 – 2024 yaitu sistem ekonomi yang berlandaskan prinsip-prinsip syariah (Islam), yang mencakup seluruh sektor perekonomian yang ada, baik keuangan maupun sektor riil. Sedangkan menurut Indonesia Halal Lifestyle Center (2018-2019), ekonomi halal terdiri dari sektor-sektor yang produk dan layanan utamanya secara struktural dipengaruhi oleh hukum Islam.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CF56B1">
        <w:rPr>
          <w:rFonts w:asciiTheme="majorHAnsi" w:hAnsiTheme="majorHAnsi" w:cs="Arial"/>
          <w:sz w:val="24"/>
          <w:szCs w:val="24"/>
          <w:lang w:val="id-ID"/>
        </w:rPr>
        <w:t>Dalam mengembangkan ekonomi halal di Indonesia, diperlukan kerangka kerja strategis untuk memanfaatkan peluang dan mengantisipasi tantangan melalui peran pemerintah, kesiapan regulasi, peningkatan SDM dan Teknologi Informasi.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CF56B1">
        <w:rPr>
          <w:rFonts w:asciiTheme="majorHAnsi" w:hAnsiTheme="majorHAnsi" w:cs="Arial"/>
          <w:sz w:val="24"/>
          <w:szCs w:val="24"/>
          <w:lang w:val="id-ID"/>
        </w:rPr>
        <w:t>Strategi utama dalam penyusunan masterplan ekonomi syariah yaitu penguatan rantai nilai halal, penguatan sektor keuangan syariah, penguatan UMKM, pemanfaatan dan penguatan ekonomi digital.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CF56B1">
        <w:rPr>
          <w:rFonts w:asciiTheme="majorHAnsi" w:hAnsiTheme="majorHAnsi" w:cs="Arial"/>
          <w:sz w:val="24"/>
          <w:szCs w:val="24"/>
          <w:lang w:val="id-ID"/>
        </w:rPr>
        <w:t>Ada dua sektor yang menjadi perhatian dalam pengembangan ekonomi halal yaitu sektor riil dan sektor keuangan. Untuk sektor riil, hanya ada undang-undang tentang jaminan produk halal yang lebih mengatur kepada sertifikasi halal produk. Untuk keuangan syariah sudah ada undang-undang yang mengatur tentang perbankan syariah, namun belum ada undang-undang khusus yang mengatur lembaga keuangan syariah lainnya, dalam sektor keuangan ada keuangan komersial dan keuangan sosial.</w:t>
      </w:r>
    </w:p>
    <w:p w:rsidR="0089052E" w:rsidRDefault="0089052E" w:rsidP="0089052E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</w:p>
    <w:p w:rsidR="009A7154" w:rsidRPr="0089052E" w:rsidRDefault="0089052E" w:rsidP="0089052E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proofErr w:type="gramStart"/>
      <w:r>
        <w:rPr>
          <w:rFonts w:ascii="Cambria" w:hAnsi="Cambria"/>
          <w:sz w:val="24"/>
          <w:szCs w:val="24"/>
          <w:lang w:val="en-AU"/>
        </w:rPr>
        <w:t>“</w:t>
      </w:r>
      <w:r w:rsidR="00EC2BC2">
        <w:rPr>
          <w:rFonts w:asciiTheme="majorHAnsi" w:hAnsiTheme="majorHAnsi" w:cs="Arial"/>
          <w:sz w:val="24"/>
          <w:szCs w:val="24"/>
        </w:rPr>
        <w:t>D</w:t>
      </w:r>
      <w:r w:rsidR="00EC2BC2" w:rsidRPr="00EC2BC2">
        <w:rPr>
          <w:rFonts w:asciiTheme="majorHAnsi" w:hAnsiTheme="majorHAnsi" w:cs="Arial"/>
          <w:sz w:val="24"/>
          <w:szCs w:val="24"/>
          <w:lang w:val="id-ID"/>
        </w:rPr>
        <w:t>alam penataan regulasi ekonomi halal diperlukan suatu undang-undang yang mengatur secara menyeluruh tentang ekonomi halal baik sektor riil maupun sektor keuangan dikarenakan apabila undang-undang dibuat secara parsial per sektor usaha seperti perbankan syariah, maka akan terlalu banyak undang-undang dan dikhawatirkan akan tumpang tindih dalam implementasinya</w:t>
      </w:r>
      <w:r>
        <w:rPr>
          <w:rFonts w:ascii="Cambria" w:hAnsi="Cambria"/>
          <w:sz w:val="24"/>
          <w:szCs w:val="24"/>
          <w:lang w:val="en-AU"/>
        </w:rPr>
        <w:t>”</w:t>
      </w:r>
      <w:r w:rsidR="00EC2BC2">
        <w:rPr>
          <w:rFonts w:ascii="Cambria" w:hAnsi="Cambria"/>
          <w:sz w:val="24"/>
          <w:szCs w:val="24"/>
          <w:lang w:val="en-AU"/>
        </w:rPr>
        <w:t>.</w:t>
      </w:r>
      <w:proofErr w:type="gramEnd"/>
    </w:p>
    <w:p w:rsidR="009A7154" w:rsidRPr="009A7154" w:rsidRDefault="009A7154" w:rsidP="007E17BA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bookmarkStart w:id="0" w:name="_GoBack"/>
      <w:bookmarkEnd w:id="0"/>
    </w:p>
    <w:p w:rsidR="007B305C" w:rsidRPr="00EC2BC2" w:rsidRDefault="0065572F" w:rsidP="0065572F">
      <w:pPr>
        <w:spacing w:after="0"/>
        <w:jc w:val="right"/>
        <w:rPr>
          <w:rFonts w:asciiTheme="majorHAnsi" w:hAnsiTheme="majorHAnsi"/>
          <w:b/>
          <w:i/>
          <w:sz w:val="24"/>
          <w:szCs w:val="24"/>
        </w:rPr>
      </w:pPr>
      <w:r w:rsidRPr="00EC2BC2">
        <w:rPr>
          <w:rFonts w:asciiTheme="majorHAnsi" w:hAnsiTheme="majorHAnsi"/>
          <w:b/>
          <w:i/>
          <w:sz w:val="24"/>
          <w:szCs w:val="24"/>
        </w:rPr>
        <w:t>(</w:t>
      </w:r>
      <w:r w:rsidR="00EC2BC2" w:rsidRPr="00EC2BC2">
        <w:rPr>
          <w:rFonts w:asciiTheme="majorHAnsi" w:hAnsiTheme="majorHAnsi" w:cs="Arial"/>
          <w:b/>
          <w:i/>
          <w:sz w:val="24"/>
          <w:szCs w:val="24"/>
          <w:lang w:val="id-ID"/>
        </w:rPr>
        <w:t>Lastuti Abubakar</w:t>
      </w:r>
      <w:r w:rsidRPr="00EC2BC2">
        <w:rPr>
          <w:rFonts w:asciiTheme="majorHAnsi" w:hAnsiTheme="majorHAnsi"/>
          <w:b/>
          <w:i/>
          <w:sz w:val="24"/>
          <w:szCs w:val="24"/>
        </w:rPr>
        <w:t>)</w:t>
      </w: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sectPr w:rsidR="00EA69C8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16F2"/>
    <w:multiLevelType w:val="hybridMultilevel"/>
    <w:tmpl w:val="D5B03A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F42E5"/>
    <w:rsid w:val="000523D1"/>
    <w:rsid w:val="00107875"/>
    <w:rsid w:val="00123BEF"/>
    <w:rsid w:val="001D519D"/>
    <w:rsid w:val="00247B1B"/>
    <w:rsid w:val="00321783"/>
    <w:rsid w:val="003E387E"/>
    <w:rsid w:val="0040685D"/>
    <w:rsid w:val="00521E33"/>
    <w:rsid w:val="00594119"/>
    <w:rsid w:val="0065572F"/>
    <w:rsid w:val="006F42E5"/>
    <w:rsid w:val="007B305C"/>
    <w:rsid w:val="007E10A1"/>
    <w:rsid w:val="007E17BA"/>
    <w:rsid w:val="00805D0D"/>
    <w:rsid w:val="008633F5"/>
    <w:rsid w:val="00881DA6"/>
    <w:rsid w:val="0089052E"/>
    <w:rsid w:val="009232B8"/>
    <w:rsid w:val="009A7154"/>
    <w:rsid w:val="009D0B3D"/>
    <w:rsid w:val="009D3B5D"/>
    <w:rsid w:val="00A31163"/>
    <w:rsid w:val="00A845D4"/>
    <w:rsid w:val="00AF2143"/>
    <w:rsid w:val="00B069BE"/>
    <w:rsid w:val="00CB6676"/>
    <w:rsid w:val="00CF56B1"/>
    <w:rsid w:val="00DD4EDE"/>
    <w:rsid w:val="00E02B16"/>
    <w:rsid w:val="00E9003A"/>
    <w:rsid w:val="00EA69C8"/>
    <w:rsid w:val="00EC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F56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F56B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Layout Editor</cp:lastModifiedBy>
  <cp:revision>4</cp:revision>
  <dcterms:created xsi:type="dcterms:W3CDTF">2019-06-20T09:13:00Z</dcterms:created>
  <dcterms:modified xsi:type="dcterms:W3CDTF">2019-07-28T22:45:00Z</dcterms:modified>
</cp:coreProperties>
</file>