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5" w:rsidRPr="000814D2" w:rsidRDefault="006F42E5" w:rsidP="000814D2">
      <w:pPr>
        <w:spacing w:after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 w:rsidRPr="000814D2"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 wp14:anchorId="2249D607" wp14:editId="05A485D1">
            <wp:extent cx="1146997" cy="1171575"/>
            <wp:effectExtent l="0" t="0" r="0" b="0"/>
            <wp:docPr id="1" name="Picture 1" descr="logo BKD Transpa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KD Transpa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9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2E5" w:rsidRPr="000814D2" w:rsidRDefault="006F42E5" w:rsidP="000814D2">
      <w:pPr>
        <w:spacing w:after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 w:rsidRPr="000814D2">
        <w:rPr>
          <w:rFonts w:asciiTheme="majorHAnsi" w:hAnsiTheme="majorHAnsi"/>
          <w:b/>
          <w:sz w:val="24"/>
          <w:szCs w:val="24"/>
          <w:lang w:val="id-ID"/>
        </w:rPr>
        <w:t>SEKRETARIAT JENDERAL DAN BADAN KEAHLIAN</w:t>
      </w:r>
    </w:p>
    <w:p w:rsidR="006F42E5" w:rsidRPr="000814D2" w:rsidRDefault="006F42E5" w:rsidP="000814D2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  <w:lang w:val="id-ID"/>
        </w:rPr>
      </w:pPr>
      <w:r w:rsidRPr="000814D2">
        <w:rPr>
          <w:rFonts w:asciiTheme="majorHAnsi" w:hAnsiTheme="majorHAnsi"/>
          <w:b/>
          <w:sz w:val="24"/>
          <w:szCs w:val="24"/>
          <w:lang w:val="id-ID"/>
        </w:rPr>
        <w:t>DEWAN PERWAKILAN RAKYAT REPUBLIK INDONESIA</w:t>
      </w:r>
    </w:p>
    <w:p w:rsidR="006F42E5" w:rsidRPr="000814D2" w:rsidRDefault="006F42E5" w:rsidP="000814D2">
      <w:pPr>
        <w:spacing w:after="0"/>
        <w:rPr>
          <w:rFonts w:asciiTheme="majorHAnsi" w:hAnsiTheme="majorHAnsi"/>
          <w:sz w:val="24"/>
          <w:szCs w:val="24"/>
          <w:lang w:val="id-ID"/>
        </w:rPr>
      </w:pPr>
      <w:r w:rsidRPr="000814D2">
        <w:rPr>
          <w:rFonts w:asciiTheme="majorHAnsi" w:hAnsiTheme="maj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F689B1" wp14:editId="6B0D3E77">
                <wp:simplePos x="0" y="0"/>
                <wp:positionH relativeFrom="column">
                  <wp:posOffset>-114300</wp:posOffset>
                </wp:positionH>
                <wp:positionV relativeFrom="paragraph">
                  <wp:posOffset>20319</wp:posOffset>
                </wp:positionV>
                <wp:extent cx="60960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pt;margin-top:1.6pt;width:48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Um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aTqfpi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"/>
            </w:pict>
          </mc:Fallback>
        </mc:AlternateContent>
      </w:r>
    </w:p>
    <w:p w:rsidR="007B305C" w:rsidRPr="000814D2" w:rsidRDefault="007B305C" w:rsidP="000814D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0814D2">
        <w:rPr>
          <w:rFonts w:asciiTheme="majorHAnsi" w:hAnsiTheme="majorHAnsi"/>
          <w:b/>
          <w:i/>
          <w:sz w:val="24"/>
          <w:szCs w:val="24"/>
        </w:rPr>
        <w:t>Focus Group Discussion</w:t>
      </w:r>
    </w:p>
    <w:p w:rsidR="00474B91" w:rsidRPr="000814D2" w:rsidRDefault="00474B91" w:rsidP="000814D2">
      <w:pPr>
        <w:spacing w:after="0"/>
        <w:ind w:right="14"/>
        <w:jc w:val="center"/>
        <w:rPr>
          <w:rFonts w:asciiTheme="majorHAnsi" w:hAnsiTheme="majorHAnsi" w:cs="Arial"/>
          <w:b/>
          <w:sz w:val="24"/>
          <w:szCs w:val="24"/>
        </w:rPr>
      </w:pPr>
      <w:r w:rsidRPr="000814D2">
        <w:rPr>
          <w:rFonts w:asciiTheme="majorHAnsi" w:hAnsiTheme="majorHAnsi" w:cs="Arial"/>
          <w:b/>
          <w:sz w:val="24"/>
          <w:szCs w:val="24"/>
        </w:rPr>
        <w:t xml:space="preserve">“EFEKTIVITAS PERAN KOMISI APARATUR SIPIL NEGARA </w:t>
      </w:r>
    </w:p>
    <w:p w:rsidR="006F42E5" w:rsidRPr="000814D2" w:rsidRDefault="00474B91" w:rsidP="000814D2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0814D2">
        <w:rPr>
          <w:rFonts w:asciiTheme="majorHAnsi" w:hAnsiTheme="majorHAnsi" w:cs="Arial"/>
          <w:b/>
          <w:sz w:val="24"/>
          <w:szCs w:val="24"/>
        </w:rPr>
        <w:t>DALAM REFORMASI BIROKRASI INDONESIA”</w:t>
      </w:r>
    </w:p>
    <w:p w:rsidR="006F42E5" w:rsidRPr="000814D2" w:rsidRDefault="00A845D4" w:rsidP="000814D2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0814D2">
        <w:rPr>
          <w:rFonts w:asciiTheme="majorHAnsi" w:hAnsiTheme="majorHAnsi"/>
          <w:sz w:val="24"/>
          <w:szCs w:val="24"/>
        </w:rPr>
        <w:t xml:space="preserve">Jakarta, </w:t>
      </w:r>
      <w:r w:rsidR="00474B91" w:rsidRPr="000814D2">
        <w:rPr>
          <w:rFonts w:asciiTheme="majorHAnsi" w:hAnsiTheme="majorHAnsi"/>
          <w:sz w:val="24"/>
          <w:szCs w:val="24"/>
        </w:rPr>
        <w:t xml:space="preserve">21 </w:t>
      </w:r>
      <w:proofErr w:type="spellStart"/>
      <w:r w:rsidR="00474B91" w:rsidRPr="000814D2">
        <w:rPr>
          <w:rFonts w:asciiTheme="majorHAnsi" w:hAnsiTheme="majorHAnsi"/>
          <w:sz w:val="24"/>
          <w:szCs w:val="24"/>
        </w:rPr>
        <w:t>Februari</w:t>
      </w:r>
      <w:proofErr w:type="spellEnd"/>
      <w:r w:rsidR="007B305C" w:rsidRPr="000814D2">
        <w:rPr>
          <w:rFonts w:asciiTheme="majorHAnsi" w:hAnsiTheme="majorHAnsi"/>
          <w:sz w:val="24"/>
          <w:szCs w:val="24"/>
        </w:rPr>
        <w:t xml:space="preserve"> 2018</w:t>
      </w:r>
    </w:p>
    <w:p w:rsidR="007B305C" w:rsidRPr="000814D2" w:rsidRDefault="007B305C" w:rsidP="000814D2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203322" w:rsidRPr="000814D2" w:rsidRDefault="00203322" w:rsidP="000814D2">
      <w:pPr>
        <w:autoSpaceDE w:val="0"/>
        <w:autoSpaceDN w:val="0"/>
        <w:adjustRightInd w:val="0"/>
        <w:spacing w:after="0"/>
        <w:ind w:firstLine="360"/>
        <w:jc w:val="both"/>
        <w:rPr>
          <w:rFonts w:asciiTheme="majorHAnsi" w:hAnsiTheme="majorHAnsi" w:cs="Arial"/>
          <w:bCs/>
          <w:sz w:val="24"/>
          <w:szCs w:val="24"/>
          <w:lang w:val="en-AU"/>
        </w:rPr>
      </w:pPr>
      <w:proofErr w:type="spellStart"/>
      <w:proofErr w:type="gramStart"/>
      <w:r w:rsidRPr="000814D2">
        <w:rPr>
          <w:rFonts w:asciiTheme="majorHAnsi" w:hAnsiTheme="majorHAnsi" w:cs="Arial"/>
          <w:sz w:val="24"/>
          <w:szCs w:val="24"/>
        </w:rPr>
        <w:t>Lahirnya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UU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Nomor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5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Tahun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2014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tentang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Aparatur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Sipil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Negara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merupakan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r w:rsidRPr="000814D2">
        <w:rPr>
          <w:rFonts w:asciiTheme="majorHAnsi" w:hAnsiTheme="majorHAnsi" w:cs="Arial"/>
          <w:i/>
          <w:sz w:val="24"/>
          <w:szCs w:val="24"/>
        </w:rPr>
        <w:t>milestone</w:t>
      </w:r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dalam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tahap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reformasi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birokrasi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Indonesia.</w:t>
      </w:r>
      <w:proofErr w:type="gram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0814D2">
        <w:rPr>
          <w:rFonts w:asciiTheme="majorHAnsi" w:hAnsiTheme="majorHAnsi" w:cs="Arial"/>
          <w:bCs/>
          <w:sz w:val="24"/>
          <w:szCs w:val="24"/>
        </w:rPr>
        <w:t>Perubahan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dalam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reformasi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birokrasi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memerlukan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perubahan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manajemen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pengembangan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sumber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daya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manusia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Aparatur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Negara agar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selalu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maju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memiliki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kualifikasi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kompetensi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yang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diperlukan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untuk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melaksanakan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tugas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fungsi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pemerintahan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pembangunan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yang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selaras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dengan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berbagai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tantangan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yang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dihadapi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bangsa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Indonesia.</w:t>
      </w:r>
      <w:proofErr w:type="gramEnd"/>
      <w:r w:rsidRPr="000814D2">
        <w:rPr>
          <w:rFonts w:asciiTheme="majorHAnsi" w:hAnsiTheme="majorHAnsi" w:cs="Arial"/>
          <w:bCs/>
          <w:sz w:val="24"/>
          <w:szCs w:val="24"/>
          <w:lang w:val="en-GB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Dalam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masa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transisi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antara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sistem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yang lama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yang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baru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diperlukan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sebuah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lembaga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yaitu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Komisi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Aparatur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Sipil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Negara (KASN) yang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mempunyai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tugas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menjaga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netralitas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pegawai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ASN;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melakukan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pengawasan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atas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pembinaan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profesi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ASN;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melaporkan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pengawas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  <w:lang w:val="en-GB"/>
        </w:rPr>
        <w:t>a</w:t>
      </w:r>
      <w:r w:rsidRPr="000814D2">
        <w:rPr>
          <w:rFonts w:asciiTheme="majorHAnsi" w:hAnsiTheme="majorHAnsi" w:cs="Arial"/>
          <w:bCs/>
          <w:sz w:val="24"/>
          <w:szCs w:val="24"/>
        </w:rPr>
        <w:t xml:space="preserve">n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evaluasi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pelaksanaan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kebijakan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manajemen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ASN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kepada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Presiden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>.</w:t>
      </w:r>
      <w:r w:rsidRPr="000814D2">
        <w:rPr>
          <w:rFonts w:asciiTheme="majorHAnsi" w:hAnsiTheme="majorHAnsi" w:cs="Arial"/>
          <w:bCs/>
          <w:sz w:val="24"/>
          <w:szCs w:val="24"/>
          <w:lang w:val="en-GB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Melalui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KASN,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diharapkan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dapat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tercipta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pegawai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ASN yang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profesional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berkinerja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,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mampu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memberikan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pelayanan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secara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adil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netral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,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serta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menjadi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perekat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pemersatu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bangsa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>.</w:t>
      </w:r>
      <w:r w:rsid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gramStart"/>
      <w:r w:rsidRPr="000814D2">
        <w:rPr>
          <w:rFonts w:asciiTheme="majorHAnsi" w:hAnsiTheme="majorHAnsi" w:cs="Arial"/>
          <w:i/>
          <w:sz w:val="24"/>
          <w:szCs w:val="24"/>
          <w:lang w:val="en-AU"/>
        </w:rPr>
        <w:t>FGD</w:t>
      </w:r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ini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diharapkan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dapat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bermanfaat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bagi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pengembangan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studi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tentang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reformasi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birokrasi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di Indonesia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terutama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peran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KASN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dalam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menjalankan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tugasnya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terkait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ASN.</w:t>
      </w:r>
      <w:proofErr w:type="gram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Selain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itu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hasil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r w:rsidRPr="000814D2">
        <w:rPr>
          <w:rFonts w:asciiTheme="majorHAnsi" w:hAnsiTheme="majorHAnsi" w:cs="Arial"/>
          <w:i/>
          <w:sz w:val="24"/>
          <w:szCs w:val="24"/>
        </w:rPr>
        <w:t>FGD</w:t>
      </w:r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ini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sangat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berguna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dalam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rangka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memberikan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dukungan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keahlian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berupa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informasi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GB"/>
        </w:rPr>
        <w:t>/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atau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data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terkait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dengan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pelaksanaan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tugas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penelitian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yang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akan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dilakukan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Pusat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Penelitian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,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Badan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  <w:lang w:val="en-AU"/>
        </w:rPr>
        <w:t>Keahlian</w:t>
      </w:r>
      <w:proofErr w:type="spellEnd"/>
      <w:r w:rsidRPr="000814D2">
        <w:rPr>
          <w:rFonts w:asciiTheme="majorHAnsi" w:hAnsiTheme="majorHAnsi" w:cs="Arial"/>
          <w:sz w:val="24"/>
          <w:szCs w:val="24"/>
          <w:lang w:val="en-AU"/>
        </w:rPr>
        <w:t xml:space="preserve"> DPR RI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pada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tahun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201</w:t>
      </w:r>
      <w:r w:rsidRPr="000814D2">
        <w:rPr>
          <w:rFonts w:asciiTheme="majorHAnsi" w:hAnsiTheme="majorHAnsi" w:cs="Arial"/>
          <w:sz w:val="24"/>
          <w:szCs w:val="24"/>
          <w:lang w:val="en-GB"/>
        </w:rPr>
        <w:t>8</w:t>
      </w:r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tentang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  <w:lang w:val="en-GB"/>
        </w:rPr>
        <w:t>evaluasi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  <w:lang w:val="en-GB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  <w:lang w:val="en-GB"/>
        </w:rPr>
        <w:t>kebijakan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  <w:lang w:val="en-GB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  <w:lang w:val="en-GB"/>
        </w:rPr>
        <w:t>pembentukan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  <w:lang w:val="en-GB"/>
        </w:rPr>
        <w:t xml:space="preserve"> KASN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  <w:lang w:val="en-GB"/>
        </w:rPr>
        <w:t>dalam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  <w:lang w:val="en-GB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reformasi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bCs/>
          <w:sz w:val="24"/>
          <w:szCs w:val="24"/>
        </w:rPr>
        <w:t>birokrasi</w:t>
      </w:r>
      <w:proofErr w:type="spellEnd"/>
      <w:r w:rsidRPr="000814D2">
        <w:rPr>
          <w:rFonts w:asciiTheme="majorHAnsi" w:hAnsiTheme="majorHAnsi" w:cs="Arial"/>
          <w:bCs/>
          <w:sz w:val="24"/>
          <w:szCs w:val="24"/>
        </w:rPr>
        <w:t xml:space="preserve"> Indonesia</w:t>
      </w:r>
      <w:r w:rsidRPr="000814D2">
        <w:rPr>
          <w:rFonts w:asciiTheme="majorHAnsi" w:hAnsiTheme="majorHAnsi" w:cs="Arial"/>
          <w:sz w:val="24"/>
          <w:szCs w:val="24"/>
        </w:rPr>
        <w:t>.</w:t>
      </w:r>
    </w:p>
    <w:p w:rsidR="007B305C" w:rsidRPr="000814D2" w:rsidRDefault="007B305C" w:rsidP="000814D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B61DD" w:rsidRPr="000814D2" w:rsidRDefault="00203322" w:rsidP="000814D2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  <w:proofErr w:type="gramStart"/>
      <w:r w:rsidRPr="000814D2">
        <w:rPr>
          <w:rFonts w:asciiTheme="majorHAnsi" w:hAnsiTheme="majorHAnsi" w:cs="Arial"/>
          <w:i/>
          <w:sz w:val="24"/>
          <w:szCs w:val="24"/>
        </w:rPr>
        <w:t>“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Menurut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UU no 5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tahun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2014 KASN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merupakan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penjaga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pengontrol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Sistem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Merit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bagi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pelaksanan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Aparatur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Sipil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Negara (ASN).</w:t>
      </w:r>
      <w:proofErr w:type="gram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proofErr w:type="gramStart"/>
      <w:r w:rsidRPr="000814D2">
        <w:rPr>
          <w:rFonts w:asciiTheme="majorHAnsi" w:hAnsiTheme="majorHAnsi" w:cs="Arial"/>
          <w:i/>
          <w:sz w:val="24"/>
          <w:szCs w:val="24"/>
        </w:rPr>
        <w:t>Sebagai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penjaga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pengontrol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sebagamana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lazimnya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organisasi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atau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lembaga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pengontr</w:t>
      </w:r>
      <w:r w:rsidRPr="000814D2">
        <w:rPr>
          <w:rFonts w:asciiTheme="majorHAnsi" w:hAnsiTheme="majorHAnsi" w:cs="Arial"/>
          <w:i/>
          <w:sz w:val="24"/>
          <w:szCs w:val="24"/>
        </w:rPr>
        <w:t>ol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banyak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mengandung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kelemahan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>.</w:t>
      </w:r>
      <w:proofErr w:type="gram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proofErr w:type="gramStart"/>
      <w:r w:rsidRPr="000814D2">
        <w:rPr>
          <w:rFonts w:asciiTheme="majorHAnsi" w:hAnsiTheme="majorHAnsi" w:cs="Arial"/>
          <w:i/>
          <w:sz w:val="24"/>
          <w:szCs w:val="24"/>
        </w:rPr>
        <w:t>Karena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tugas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pokok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atau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tugas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substansi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berada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di</w:t>
      </w:r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organisasi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atau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lembaga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induk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>.</w:t>
      </w:r>
      <w:proofErr w:type="gram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proofErr w:type="gramStart"/>
      <w:r w:rsidRPr="000814D2">
        <w:rPr>
          <w:rFonts w:asciiTheme="majorHAnsi" w:hAnsiTheme="majorHAnsi" w:cs="Arial"/>
          <w:i/>
          <w:sz w:val="24"/>
          <w:szCs w:val="24"/>
        </w:rPr>
        <w:t>Menurut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kenyataannya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>,</w:t>
      </w:r>
      <w:r w:rsidRPr="000814D2">
        <w:rPr>
          <w:rFonts w:asciiTheme="majorHAnsi" w:hAnsiTheme="majorHAnsi" w:cs="Arial"/>
          <w:i/>
          <w:sz w:val="24"/>
          <w:szCs w:val="24"/>
        </w:rPr>
        <w:t xml:space="preserve"> KASN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seperti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organisasi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pengontrol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PNS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PPPK yang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dilakukan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oleh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Kementerian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Aparatur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Negera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Reformasi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Birokrasi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>.</w:t>
      </w:r>
      <w:proofErr w:type="gram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Karena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kedudukan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seperti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ini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maka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KASN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sangat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lemah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dalam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melaksanakan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tugas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yang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amat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penting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menjaga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mengamalkan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system merit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didalam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seluruh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proses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pengelolaan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Aparatur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Sipil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Negara.</w:t>
      </w:r>
      <w:r w:rsidRPr="000814D2">
        <w:rPr>
          <w:rFonts w:asciiTheme="majorHAnsi" w:hAnsiTheme="majorHAnsi" w:cs="Arial"/>
          <w:i/>
          <w:sz w:val="24"/>
          <w:szCs w:val="24"/>
        </w:rPr>
        <w:t>”</w:t>
      </w:r>
    </w:p>
    <w:p w:rsidR="000814D2" w:rsidRDefault="000814D2" w:rsidP="000814D2">
      <w:pPr>
        <w:spacing w:after="0"/>
        <w:jc w:val="right"/>
        <w:rPr>
          <w:rFonts w:asciiTheme="majorHAnsi" w:hAnsiTheme="majorHAnsi"/>
          <w:b/>
          <w:i/>
          <w:sz w:val="24"/>
          <w:szCs w:val="24"/>
        </w:rPr>
      </w:pPr>
    </w:p>
    <w:p w:rsidR="007B305C" w:rsidRPr="000814D2" w:rsidRDefault="00203322" w:rsidP="000814D2">
      <w:pPr>
        <w:spacing w:after="0"/>
        <w:jc w:val="right"/>
        <w:rPr>
          <w:rFonts w:asciiTheme="majorHAnsi" w:hAnsiTheme="majorHAnsi"/>
          <w:b/>
          <w:i/>
          <w:sz w:val="24"/>
          <w:szCs w:val="24"/>
        </w:rPr>
      </w:pPr>
      <w:bookmarkStart w:id="0" w:name="_GoBack"/>
      <w:bookmarkEnd w:id="0"/>
      <w:r w:rsidRPr="000814D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7B305C" w:rsidRPr="000814D2">
        <w:rPr>
          <w:rFonts w:asciiTheme="majorHAnsi" w:hAnsiTheme="majorHAnsi"/>
          <w:b/>
          <w:i/>
          <w:sz w:val="24"/>
          <w:szCs w:val="24"/>
        </w:rPr>
        <w:t>(</w:t>
      </w:r>
      <w:r w:rsidRPr="000814D2">
        <w:rPr>
          <w:rFonts w:asciiTheme="majorHAnsi" w:hAnsiTheme="majorHAnsi"/>
          <w:b/>
          <w:i/>
          <w:sz w:val="24"/>
          <w:szCs w:val="24"/>
        </w:rPr>
        <w:t xml:space="preserve">Prof. </w:t>
      </w:r>
      <w:proofErr w:type="spellStart"/>
      <w:r w:rsidRPr="000814D2">
        <w:rPr>
          <w:rFonts w:asciiTheme="majorHAnsi" w:hAnsiTheme="majorHAnsi"/>
          <w:b/>
          <w:i/>
          <w:sz w:val="24"/>
          <w:szCs w:val="24"/>
        </w:rPr>
        <w:t>Miftah</w:t>
      </w:r>
      <w:proofErr w:type="spellEnd"/>
      <w:r w:rsidRPr="000814D2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/>
          <w:b/>
          <w:i/>
          <w:sz w:val="24"/>
          <w:szCs w:val="24"/>
        </w:rPr>
        <w:t>Thoha</w:t>
      </w:r>
      <w:proofErr w:type="spellEnd"/>
      <w:r w:rsidRPr="000814D2">
        <w:rPr>
          <w:rFonts w:asciiTheme="majorHAnsi" w:hAnsiTheme="majorHAnsi"/>
          <w:b/>
          <w:i/>
          <w:sz w:val="24"/>
          <w:szCs w:val="24"/>
        </w:rPr>
        <w:t>, UGM</w:t>
      </w:r>
      <w:r w:rsidR="007B305C" w:rsidRPr="000814D2">
        <w:rPr>
          <w:rFonts w:asciiTheme="majorHAnsi" w:hAnsiTheme="majorHAnsi"/>
          <w:b/>
          <w:i/>
          <w:sz w:val="24"/>
          <w:szCs w:val="24"/>
        </w:rPr>
        <w:t>)</w:t>
      </w:r>
    </w:p>
    <w:p w:rsidR="007B305C" w:rsidRPr="000814D2" w:rsidRDefault="007B305C" w:rsidP="000814D2">
      <w:pPr>
        <w:spacing w:after="0"/>
        <w:rPr>
          <w:rFonts w:asciiTheme="majorHAnsi" w:hAnsiTheme="majorHAnsi"/>
          <w:sz w:val="24"/>
          <w:szCs w:val="24"/>
        </w:rPr>
      </w:pPr>
    </w:p>
    <w:p w:rsidR="00203322" w:rsidRPr="000814D2" w:rsidRDefault="00203322" w:rsidP="000814D2">
      <w:pPr>
        <w:spacing w:after="0"/>
        <w:jc w:val="both"/>
        <w:rPr>
          <w:rFonts w:asciiTheme="majorHAnsi" w:hAnsiTheme="majorHAnsi"/>
          <w:b/>
          <w:i/>
          <w:sz w:val="24"/>
          <w:szCs w:val="24"/>
        </w:rPr>
      </w:pPr>
      <w:r w:rsidRPr="000814D2">
        <w:rPr>
          <w:rFonts w:asciiTheme="majorHAnsi" w:hAnsiTheme="majorHAnsi" w:cs="Arial"/>
          <w:i/>
          <w:sz w:val="24"/>
          <w:szCs w:val="24"/>
          <w:lang w:val="en-AU"/>
        </w:rPr>
        <w:lastRenderedPageBreak/>
        <w:t>“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  <w:lang w:val="en-AU"/>
        </w:rPr>
        <w:t>Tujuan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  <w:lang w:val="en-AU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  <w:lang w:val="en-AU"/>
        </w:rPr>
        <w:t>pembentukan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  <w:lang w:val="en-AU"/>
        </w:rPr>
        <w:t xml:space="preserve"> KASN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  <w:lang w:val="en-AU"/>
        </w:rPr>
        <w:t>sesuai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  <w:lang w:val="en-AU"/>
        </w:rPr>
        <w:t xml:space="preserve"> UU ASN: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menjamin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terwujudnya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Sistem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Merit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dalam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kebijakan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Manajemen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ASN;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mewujudkan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ASN yang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profesional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,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berkinerja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tinggi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,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sejahtera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,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berfungsi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sebagai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perekat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Negara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Kesatuan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Republik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Indonesia;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mendukung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penyelenggaraan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pemerintahan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negara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yang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efektif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,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efisien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terbuka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,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serta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bebas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dari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praktik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korupsi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,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kolusi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,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nepotisme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;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mewujudkan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Pegawai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ASN yang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netral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tidak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membedakan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masyarakat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yang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dilayani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berdasarkan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suku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, agama,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ras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,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golongan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;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menjamin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terbentuknya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profesi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ASN yang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dihormati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pegawainya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masyarakat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;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mewujudkan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ASN yang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dinamis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berbudaya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pencapaian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i/>
          <w:sz w:val="24"/>
          <w:szCs w:val="24"/>
        </w:rPr>
        <w:t>kinerja</w:t>
      </w:r>
      <w:proofErr w:type="spellEnd"/>
      <w:r w:rsidRPr="000814D2">
        <w:rPr>
          <w:rFonts w:asciiTheme="majorHAnsi" w:hAnsiTheme="majorHAnsi" w:cs="Arial"/>
          <w:i/>
          <w:sz w:val="24"/>
          <w:szCs w:val="24"/>
        </w:rPr>
        <w:t>.</w:t>
      </w:r>
      <w:r w:rsidRPr="000814D2">
        <w:rPr>
          <w:rFonts w:asciiTheme="majorHAnsi" w:hAnsiTheme="majorHAnsi" w:cs="Arial"/>
          <w:i/>
          <w:sz w:val="24"/>
          <w:szCs w:val="24"/>
        </w:rPr>
        <w:t>”</w:t>
      </w:r>
    </w:p>
    <w:p w:rsidR="000814D2" w:rsidRDefault="000814D2" w:rsidP="000814D2">
      <w:pPr>
        <w:spacing w:after="0"/>
        <w:jc w:val="right"/>
        <w:rPr>
          <w:rFonts w:asciiTheme="majorHAnsi" w:hAnsiTheme="majorHAnsi"/>
          <w:b/>
          <w:i/>
          <w:sz w:val="24"/>
          <w:szCs w:val="24"/>
        </w:rPr>
      </w:pPr>
    </w:p>
    <w:p w:rsidR="003E387E" w:rsidRPr="000814D2" w:rsidRDefault="00203322" w:rsidP="000814D2">
      <w:pPr>
        <w:spacing w:after="0"/>
        <w:jc w:val="right"/>
        <w:rPr>
          <w:rFonts w:asciiTheme="majorHAnsi" w:hAnsiTheme="majorHAnsi"/>
          <w:b/>
          <w:i/>
          <w:sz w:val="24"/>
          <w:szCs w:val="24"/>
        </w:rPr>
      </w:pPr>
      <w:r w:rsidRPr="000814D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7B305C" w:rsidRPr="000814D2">
        <w:rPr>
          <w:rFonts w:asciiTheme="majorHAnsi" w:hAnsiTheme="majorHAnsi"/>
          <w:b/>
          <w:i/>
          <w:sz w:val="24"/>
          <w:szCs w:val="24"/>
        </w:rPr>
        <w:t>(</w:t>
      </w:r>
      <w:r w:rsidRPr="000814D2">
        <w:rPr>
          <w:rFonts w:asciiTheme="majorHAnsi" w:hAnsiTheme="majorHAnsi"/>
          <w:b/>
          <w:i/>
          <w:sz w:val="24"/>
          <w:szCs w:val="24"/>
        </w:rPr>
        <w:t xml:space="preserve">Prof. </w:t>
      </w:r>
      <w:proofErr w:type="spellStart"/>
      <w:r w:rsidRPr="000814D2">
        <w:rPr>
          <w:rFonts w:asciiTheme="majorHAnsi" w:hAnsiTheme="majorHAnsi"/>
          <w:b/>
          <w:i/>
          <w:sz w:val="24"/>
          <w:szCs w:val="24"/>
        </w:rPr>
        <w:t>Sofian</w:t>
      </w:r>
      <w:proofErr w:type="spellEnd"/>
      <w:r w:rsidRPr="000814D2">
        <w:rPr>
          <w:rFonts w:asciiTheme="majorHAnsi" w:hAnsiTheme="majorHAnsi"/>
          <w:b/>
          <w:i/>
          <w:sz w:val="24"/>
          <w:szCs w:val="24"/>
        </w:rPr>
        <w:t xml:space="preserve"> Effendi, </w:t>
      </w:r>
      <w:proofErr w:type="spellStart"/>
      <w:r w:rsidRPr="000814D2">
        <w:rPr>
          <w:rFonts w:asciiTheme="majorHAnsi" w:hAnsiTheme="majorHAnsi"/>
          <w:b/>
          <w:i/>
          <w:sz w:val="24"/>
          <w:szCs w:val="24"/>
        </w:rPr>
        <w:t>Ketua</w:t>
      </w:r>
      <w:proofErr w:type="spellEnd"/>
      <w:r w:rsidRPr="000814D2">
        <w:rPr>
          <w:rFonts w:asciiTheme="majorHAnsi" w:hAnsiTheme="majorHAnsi"/>
          <w:b/>
          <w:i/>
          <w:sz w:val="24"/>
          <w:szCs w:val="24"/>
        </w:rPr>
        <w:t xml:space="preserve"> KASN</w:t>
      </w:r>
      <w:r w:rsidR="007B305C" w:rsidRPr="000814D2">
        <w:rPr>
          <w:rFonts w:asciiTheme="majorHAnsi" w:hAnsiTheme="majorHAnsi"/>
          <w:b/>
          <w:i/>
          <w:sz w:val="24"/>
          <w:szCs w:val="24"/>
        </w:rPr>
        <w:t>)</w:t>
      </w:r>
    </w:p>
    <w:p w:rsidR="000814D2" w:rsidRDefault="000814D2" w:rsidP="000814D2">
      <w:pPr>
        <w:ind w:right="18"/>
        <w:jc w:val="both"/>
        <w:rPr>
          <w:rFonts w:asciiTheme="majorHAnsi" w:hAnsiTheme="majorHAnsi" w:cs="Arial"/>
          <w:sz w:val="24"/>
          <w:szCs w:val="24"/>
        </w:rPr>
      </w:pPr>
    </w:p>
    <w:p w:rsidR="007B305C" w:rsidRPr="000814D2" w:rsidRDefault="000814D2" w:rsidP="000814D2">
      <w:pPr>
        <w:ind w:right="18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0814D2">
        <w:rPr>
          <w:rFonts w:asciiTheme="majorHAnsi" w:hAnsiTheme="majorHAnsi" w:cs="Arial"/>
          <w:sz w:val="24"/>
          <w:szCs w:val="24"/>
        </w:rPr>
        <w:t>Komisi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ASN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dibentuk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berdasarkan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pasal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30 UU 5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Tahun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2014,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merupakan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lembaga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non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struktural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yang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bersifat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independen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bebas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dari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pengaruh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politik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yang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berkedudukan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di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ibukota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negara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bertanggung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jawab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langsung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kepada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Presiden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>.</w:t>
      </w:r>
      <w:proofErr w:type="gram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r w:rsidRPr="000814D2">
        <w:rPr>
          <w:rFonts w:asciiTheme="majorHAnsi" w:hAnsiTheme="majorHAnsi" w:cs="Arial"/>
          <w:sz w:val="24"/>
          <w:szCs w:val="24"/>
        </w:rPr>
        <w:t xml:space="preserve">KASN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melaksanakan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fungsi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: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Mengawasi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pelaksanaan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0814D2">
        <w:rPr>
          <w:rFonts w:asciiTheme="majorHAnsi" w:hAnsiTheme="majorHAnsi" w:cs="Arial"/>
          <w:sz w:val="24"/>
          <w:szCs w:val="24"/>
        </w:rPr>
        <w:t>norma</w:t>
      </w:r>
      <w:proofErr w:type="spellEnd"/>
      <w:proofErr w:type="gram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dasar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kode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etik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kode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perilaku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;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Mengawasi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penerapan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sistem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merit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dalam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manajemen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ASN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pada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instansi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pemerintahan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>.</w:t>
      </w:r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0814D2">
        <w:rPr>
          <w:rFonts w:asciiTheme="majorHAnsi" w:hAnsiTheme="majorHAnsi" w:cs="Arial"/>
          <w:sz w:val="24"/>
          <w:szCs w:val="24"/>
        </w:rPr>
        <w:t>Perlu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penguatan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lembaga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KASN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terkait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tugas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wewenangnya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agar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dapat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mewujudkan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system merit </w:t>
      </w:r>
      <w:proofErr w:type="spellStart"/>
      <w:r w:rsidRPr="000814D2">
        <w:rPr>
          <w:rFonts w:asciiTheme="majorHAnsi" w:hAnsiTheme="majorHAnsi" w:cs="Arial"/>
          <w:sz w:val="24"/>
          <w:szCs w:val="24"/>
        </w:rPr>
        <w:t>dalam</w:t>
      </w:r>
      <w:proofErr w:type="spellEnd"/>
      <w:r w:rsidRPr="000814D2">
        <w:rPr>
          <w:rFonts w:asciiTheme="majorHAnsi" w:hAnsiTheme="majorHAnsi" w:cs="Arial"/>
          <w:sz w:val="24"/>
          <w:szCs w:val="24"/>
        </w:rPr>
        <w:t xml:space="preserve"> ASN.</w:t>
      </w:r>
      <w:proofErr w:type="gramEnd"/>
    </w:p>
    <w:sectPr w:rsidR="007B305C" w:rsidRPr="000814D2" w:rsidSect="00DD4EDE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72E2"/>
    <w:multiLevelType w:val="hybridMultilevel"/>
    <w:tmpl w:val="125CA44A"/>
    <w:lvl w:ilvl="0" w:tplc="0C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E5"/>
    <w:rsid w:val="000523D1"/>
    <w:rsid w:val="000814D2"/>
    <w:rsid w:val="00123BEF"/>
    <w:rsid w:val="00203322"/>
    <w:rsid w:val="003E387E"/>
    <w:rsid w:val="0040685D"/>
    <w:rsid w:val="00474B91"/>
    <w:rsid w:val="004B61DD"/>
    <w:rsid w:val="006F42E5"/>
    <w:rsid w:val="007B305C"/>
    <w:rsid w:val="00A845D4"/>
    <w:rsid w:val="00DD4EDE"/>
    <w:rsid w:val="00E9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814D2"/>
    <w:pPr>
      <w:spacing w:after="0" w:line="360" w:lineRule="auto"/>
      <w:ind w:left="720" w:right="578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814D2"/>
    <w:pPr>
      <w:spacing w:after="0" w:line="360" w:lineRule="auto"/>
      <w:ind w:left="720" w:right="578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Soerya</dc:creator>
  <cp:lastModifiedBy>User</cp:lastModifiedBy>
  <cp:revision>7</cp:revision>
  <dcterms:created xsi:type="dcterms:W3CDTF">2018-09-25T06:47:00Z</dcterms:created>
  <dcterms:modified xsi:type="dcterms:W3CDTF">2018-09-27T03:23:00Z</dcterms:modified>
</cp:coreProperties>
</file>