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C8C1" w14:textId="77777777" w:rsidR="00F22177" w:rsidRDefault="00F22177" w:rsidP="00F22177">
      <w:pPr>
        <w:pStyle w:val="Default"/>
      </w:pPr>
    </w:p>
    <w:p w14:paraId="19F7D218" w14:textId="2EA27EC8" w:rsidR="00650059" w:rsidRDefault="00F22177" w:rsidP="00F22177">
      <w:pPr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PEMBICARAAN TINGKAT I / PEMBAHASAN RUU TENTANG PERTANGGUNGJAWABAN ATAS PELAKSANAAN APBN TAHUN ANGGARAN 2016</w:t>
      </w:r>
      <w:r>
        <w:rPr>
          <w:b/>
          <w:bCs/>
          <w:sz w:val="36"/>
          <w:szCs w:val="36"/>
        </w:rPr>
        <w:t xml:space="preserve">, 18 </w:t>
      </w:r>
      <w:proofErr w:type="spellStart"/>
      <w:r>
        <w:rPr>
          <w:b/>
          <w:bCs/>
          <w:sz w:val="36"/>
          <w:szCs w:val="36"/>
        </w:rPr>
        <w:t>Juli</w:t>
      </w:r>
      <w:proofErr w:type="spellEnd"/>
      <w:r>
        <w:rPr>
          <w:b/>
          <w:bCs/>
          <w:sz w:val="36"/>
          <w:szCs w:val="36"/>
        </w:rPr>
        <w:t xml:space="preserve"> 2017</w:t>
      </w:r>
    </w:p>
    <w:p w14:paraId="2AE69B6B" w14:textId="791EA5FC" w:rsidR="00F22177" w:rsidRDefault="00F22177" w:rsidP="00F22177">
      <w:pPr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SubstansiRUU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PertanggungjawabanatasPelaksanaanAPBN</w:t>
      </w:r>
      <w:proofErr w:type="spellEnd"/>
      <w:r>
        <w:rPr>
          <w:b/>
          <w:bCs/>
          <w:sz w:val="48"/>
          <w:szCs w:val="48"/>
        </w:rPr>
        <w:t xml:space="preserve"> TA 2016 </w:t>
      </w:r>
      <w:proofErr w:type="spellStart"/>
      <w:proofErr w:type="gramStart"/>
      <w:r>
        <w:rPr>
          <w:b/>
          <w:bCs/>
          <w:sz w:val="48"/>
          <w:szCs w:val="48"/>
        </w:rPr>
        <w:t>adalahLaporanKeuanganPemerintahPusat</w:t>
      </w:r>
      <w:proofErr w:type="spellEnd"/>
      <w:r>
        <w:rPr>
          <w:b/>
          <w:bCs/>
          <w:sz w:val="48"/>
          <w:szCs w:val="48"/>
        </w:rPr>
        <w:t>(</w:t>
      </w:r>
      <w:proofErr w:type="gramEnd"/>
      <w:r>
        <w:rPr>
          <w:b/>
          <w:bCs/>
          <w:sz w:val="48"/>
          <w:szCs w:val="48"/>
        </w:rPr>
        <w:t xml:space="preserve">LKPP) TA 2016 yang </w:t>
      </w:r>
      <w:proofErr w:type="spellStart"/>
      <w:r>
        <w:rPr>
          <w:b/>
          <w:bCs/>
          <w:sz w:val="48"/>
          <w:szCs w:val="48"/>
        </w:rPr>
        <w:t>telahdiperiksaolehBPK</w:t>
      </w:r>
      <w:proofErr w:type="spellEnd"/>
      <w:r>
        <w:rPr>
          <w:b/>
          <w:bCs/>
          <w:sz w:val="48"/>
          <w:szCs w:val="48"/>
        </w:rPr>
        <w:t xml:space="preserve"> RI.</w:t>
      </w:r>
    </w:p>
    <w:p w14:paraId="42B507F7" w14:textId="77777777" w:rsidR="00F22177" w:rsidRDefault="00F22177" w:rsidP="00F22177">
      <w:pPr>
        <w:pStyle w:val="Default"/>
      </w:pPr>
    </w:p>
    <w:p w14:paraId="35FF78FB" w14:textId="77777777" w:rsidR="00F22177" w:rsidRDefault="00F22177" w:rsidP="00F22177">
      <w:pPr>
        <w:pStyle w:val="Default"/>
        <w:spacing w:after="179"/>
        <w:rPr>
          <w:sz w:val="44"/>
          <w:szCs w:val="44"/>
        </w:rPr>
      </w:pPr>
      <w:proofErr w:type="gramStart"/>
      <w:r>
        <w:rPr>
          <w:sz w:val="44"/>
          <w:szCs w:val="44"/>
        </w:rPr>
        <w:t>BPKmemberikanopini</w:t>
      </w:r>
      <w:r>
        <w:rPr>
          <w:b/>
          <w:bCs/>
          <w:sz w:val="44"/>
          <w:szCs w:val="44"/>
        </w:rPr>
        <w:t>“</w:t>
      </w:r>
      <w:proofErr w:type="gramEnd"/>
      <w:r>
        <w:rPr>
          <w:b/>
          <w:bCs/>
          <w:sz w:val="44"/>
          <w:szCs w:val="44"/>
        </w:rPr>
        <w:t>WajarTanpaPengecualian(WTP)”</w:t>
      </w:r>
      <w:r>
        <w:rPr>
          <w:sz w:val="44"/>
          <w:szCs w:val="44"/>
        </w:rPr>
        <w:t>atasLKPPTahun2016.</w:t>
      </w:r>
    </w:p>
    <w:p w14:paraId="24D0FE64" w14:textId="77777777" w:rsidR="00F22177" w:rsidRDefault="00F22177" w:rsidP="00F22177">
      <w:pPr>
        <w:pStyle w:val="Default"/>
        <w:rPr>
          <w:sz w:val="44"/>
          <w:szCs w:val="44"/>
        </w:rPr>
      </w:pPr>
      <w:r>
        <w:rPr>
          <w:sz w:val="44"/>
          <w:szCs w:val="44"/>
        </w:rPr>
        <w:t>2.OpiniWTPatasLKPPTahun2016tersebutmerupakanopiniauditterbaikdanyangpertamakalidicapaiolehPemerintahselama12tahunsemenjakLKPPdisusundandiauditolehBPK.</w:t>
      </w:r>
    </w:p>
    <w:p w14:paraId="27D2B6C6" w14:textId="00BC0791" w:rsidR="00F22177" w:rsidRDefault="00F22177" w:rsidP="00F22177"/>
    <w:p w14:paraId="487AF2DB" w14:textId="00524426" w:rsidR="00F22177" w:rsidRDefault="00F22177" w:rsidP="00F22177">
      <w:pPr>
        <w:rPr>
          <w:sz w:val="36"/>
          <w:szCs w:val="36"/>
        </w:rPr>
      </w:pPr>
      <w:r>
        <w:rPr>
          <w:sz w:val="36"/>
          <w:szCs w:val="36"/>
        </w:rPr>
        <w:t>Sesuaidenganketentuanperaturanperundang-</w:t>
      </w:r>
      <w:proofErr w:type="gramStart"/>
      <w:r>
        <w:rPr>
          <w:sz w:val="36"/>
          <w:szCs w:val="36"/>
        </w:rPr>
        <w:t>undangan,PemerintahPusatmenyusundanmenyajikanlaporankeuanganberdasarkanStandarAkuntansiPemerintahan</w:t>
      </w:r>
      <w:proofErr w:type="gramEnd"/>
      <w:r>
        <w:rPr>
          <w:sz w:val="36"/>
          <w:szCs w:val="36"/>
        </w:rPr>
        <w:t>(SAP)berbasisakrual.</w:t>
      </w:r>
    </w:p>
    <w:p w14:paraId="10553F83" w14:textId="77777777" w:rsidR="00F22177" w:rsidRDefault="00F22177" w:rsidP="00F22177">
      <w:pPr>
        <w:pStyle w:val="Default"/>
        <w:rPr>
          <w:sz w:val="42"/>
          <w:szCs w:val="42"/>
        </w:rPr>
      </w:pPr>
      <w:r>
        <w:rPr>
          <w:b/>
          <w:bCs/>
          <w:sz w:val="42"/>
          <w:szCs w:val="42"/>
        </w:rPr>
        <w:t xml:space="preserve">LKPP TA 2016 terdiridari7 </w:t>
      </w:r>
      <w:proofErr w:type="spellStart"/>
      <w:r>
        <w:rPr>
          <w:b/>
          <w:bCs/>
          <w:sz w:val="42"/>
          <w:szCs w:val="42"/>
        </w:rPr>
        <w:t>Komponen</w:t>
      </w:r>
      <w:proofErr w:type="spellEnd"/>
      <w:r>
        <w:rPr>
          <w:b/>
          <w:bCs/>
          <w:sz w:val="42"/>
          <w:szCs w:val="42"/>
        </w:rPr>
        <w:t xml:space="preserve">, </w:t>
      </w:r>
      <w:proofErr w:type="spellStart"/>
      <w:r>
        <w:rPr>
          <w:sz w:val="42"/>
          <w:szCs w:val="42"/>
        </w:rPr>
        <w:t>yaitu</w:t>
      </w:r>
      <w:proofErr w:type="spellEnd"/>
      <w:r>
        <w:rPr>
          <w:sz w:val="42"/>
          <w:szCs w:val="42"/>
        </w:rPr>
        <w:t>:</w:t>
      </w:r>
    </w:p>
    <w:p w14:paraId="31722E1A" w14:textId="77777777" w:rsidR="00F22177" w:rsidRDefault="00F22177" w:rsidP="00F22177">
      <w:pPr>
        <w:pStyle w:val="Default"/>
        <w:spacing w:after="229"/>
        <w:rPr>
          <w:sz w:val="42"/>
          <w:szCs w:val="42"/>
        </w:rPr>
      </w:pPr>
      <w:r>
        <w:rPr>
          <w:sz w:val="42"/>
          <w:szCs w:val="42"/>
        </w:rPr>
        <w:t>1.LaporanRealisasiAPBN (LRA);</w:t>
      </w:r>
    </w:p>
    <w:p w14:paraId="045F670D" w14:textId="77777777" w:rsidR="00F22177" w:rsidRDefault="00F22177" w:rsidP="00F22177">
      <w:pPr>
        <w:pStyle w:val="Default"/>
        <w:spacing w:after="229"/>
        <w:rPr>
          <w:sz w:val="42"/>
          <w:szCs w:val="42"/>
        </w:rPr>
      </w:pPr>
      <w:r>
        <w:rPr>
          <w:sz w:val="42"/>
          <w:szCs w:val="42"/>
        </w:rPr>
        <w:lastRenderedPageBreak/>
        <w:t>2.</w:t>
      </w:r>
      <w:proofErr w:type="gramStart"/>
      <w:r>
        <w:rPr>
          <w:sz w:val="42"/>
          <w:szCs w:val="42"/>
        </w:rPr>
        <w:t>LaporanPerubahanSaldoAnggaranlebih(</w:t>
      </w:r>
      <w:proofErr w:type="gramEnd"/>
      <w:r>
        <w:rPr>
          <w:sz w:val="42"/>
          <w:szCs w:val="42"/>
        </w:rPr>
        <w:t>LPSAL);</w:t>
      </w:r>
    </w:p>
    <w:p w14:paraId="5B011BC3" w14:textId="77777777" w:rsidR="00F22177" w:rsidRDefault="00F22177" w:rsidP="00F22177">
      <w:pPr>
        <w:pStyle w:val="Default"/>
        <w:spacing w:after="229"/>
        <w:rPr>
          <w:sz w:val="42"/>
          <w:szCs w:val="42"/>
        </w:rPr>
      </w:pPr>
      <w:r>
        <w:rPr>
          <w:sz w:val="42"/>
          <w:szCs w:val="42"/>
        </w:rPr>
        <w:t>3.Neraca;</w:t>
      </w:r>
    </w:p>
    <w:p w14:paraId="5492F0F7" w14:textId="77777777" w:rsidR="00F22177" w:rsidRDefault="00F22177" w:rsidP="00F22177">
      <w:pPr>
        <w:pStyle w:val="Default"/>
        <w:spacing w:after="229"/>
        <w:rPr>
          <w:sz w:val="42"/>
          <w:szCs w:val="42"/>
        </w:rPr>
      </w:pPr>
      <w:r>
        <w:rPr>
          <w:sz w:val="42"/>
          <w:szCs w:val="42"/>
        </w:rPr>
        <w:t>4.</w:t>
      </w:r>
      <w:proofErr w:type="gramStart"/>
      <w:r>
        <w:rPr>
          <w:sz w:val="42"/>
          <w:szCs w:val="42"/>
        </w:rPr>
        <w:t>LaporanOperasional(</w:t>
      </w:r>
      <w:proofErr w:type="gramEnd"/>
      <w:r>
        <w:rPr>
          <w:sz w:val="42"/>
          <w:szCs w:val="42"/>
        </w:rPr>
        <w:t>LO);</w:t>
      </w:r>
    </w:p>
    <w:p w14:paraId="24330781" w14:textId="77777777" w:rsidR="00F22177" w:rsidRDefault="00F22177" w:rsidP="00F22177">
      <w:pPr>
        <w:pStyle w:val="Default"/>
        <w:spacing w:after="229"/>
        <w:rPr>
          <w:sz w:val="42"/>
          <w:szCs w:val="42"/>
        </w:rPr>
      </w:pPr>
      <w:r>
        <w:rPr>
          <w:sz w:val="42"/>
          <w:szCs w:val="42"/>
        </w:rPr>
        <w:t>5.</w:t>
      </w:r>
      <w:proofErr w:type="gramStart"/>
      <w:r>
        <w:rPr>
          <w:sz w:val="42"/>
          <w:szCs w:val="42"/>
        </w:rPr>
        <w:t>LaporanArusKas(</w:t>
      </w:r>
      <w:proofErr w:type="gramEnd"/>
      <w:r>
        <w:rPr>
          <w:sz w:val="42"/>
          <w:szCs w:val="42"/>
        </w:rPr>
        <w:t>LAK);</w:t>
      </w:r>
    </w:p>
    <w:p w14:paraId="54B3962F" w14:textId="77777777" w:rsidR="00F22177" w:rsidRDefault="00F22177" w:rsidP="00F22177">
      <w:pPr>
        <w:pStyle w:val="Default"/>
        <w:spacing w:after="229"/>
        <w:rPr>
          <w:sz w:val="42"/>
          <w:szCs w:val="42"/>
        </w:rPr>
      </w:pPr>
      <w:r>
        <w:rPr>
          <w:sz w:val="42"/>
          <w:szCs w:val="42"/>
        </w:rPr>
        <w:t>6.</w:t>
      </w:r>
      <w:proofErr w:type="gramStart"/>
      <w:r>
        <w:rPr>
          <w:sz w:val="42"/>
          <w:szCs w:val="42"/>
        </w:rPr>
        <w:t>LaporanPerubahanEkuitas(</w:t>
      </w:r>
      <w:proofErr w:type="gramEnd"/>
      <w:r>
        <w:rPr>
          <w:sz w:val="42"/>
          <w:szCs w:val="42"/>
        </w:rPr>
        <w:t>LPE); dan</w:t>
      </w:r>
    </w:p>
    <w:p w14:paraId="08957D5E" w14:textId="77777777" w:rsidR="00F22177" w:rsidRDefault="00F22177" w:rsidP="00F22177">
      <w:pPr>
        <w:pStyle w:val="Default"/>
        <w:rPr>
          <w:sz w:val="42"/>
          <w:szCs w:val="42"/>
        </w:rPr>
      </w:pPr>
      <w:r>
        <w:rPr>
          <w:sz w:val="42"/>
          <w:szCs w:val="42"/>
        </w:rPr>
        <w:t xml:space="preserve">7.CatatanatasLaporanKeuangan. </w:t>
      </w:r>
    </w:p>
    <w:p w14:paraId="6F0D0C8A" w14:textId="69F72F06" w:rsidR="00F22177" w:rsidRDefault="00F22177" w:rsidP="00F22177"/>
    <w:p w14:paraId="79CECE57" w14:textId="77777777" w:rsidR="00F22177" w:rsidRPr="00F22177" w:rsidRDefault="00F22177" w:rsidP="00F22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F22177">
        <w:rPr>
          <w:rFonts w:ascii="Calibri" w:hAnsi="Calibri" w:cs="Calibri"/>
          <w:b/>
          <w:bCs/>
          <w:color w:val="000000"/>
          <w:sz w:val="28"/>
          <w:szCs w:val="28"/>
        </w:rPr>
        <w:t>REALISASIPENDAPATAN</w:t>
      </w:r>
    </w:p>
    <w:p w14:paraId="0DCEEA60" w14:textId="77777777" w:rsidR="00F22177" w:rsidRPr="00F22177" w:rsidRDefault="00F22177" w:rsidP="00F22177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F22177">
        <w:rPr>
          <w:rFonts w:ascii="Calibri" w:hAnsi="Calibri" w:cs="Calibri"/>
          <w:color w:val="000000"/>
        </w:rPr>
        <w:t>1.RealisasiPendapatanNegaraTA2016meningkatRp47,9triliunatau3,2%dibandingkandenganrealisasiTA2015.</w:t>
      </w:r>
    </w:p>
    <w:p w14:paraId="560227A3" w14:textId="77777777" w:rsidR="00F22177" w:rsidRPr="00F22177" w:rsidRDefault="00F22177" w:rsidP="00F22177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F22177">
        <w:rPr>
          <w:rFonts w:ascii="Calibri" w:hAnsi="Calibri" w:cs="Calibri"/>
          <w:color w:val="000000"/>
        </w:rPr>
        <w:t>2.</w:t>
      </w:r>
      <w:proofErr w:type="gramStart"/>
      <w:r w:rsidRPr="00F22177">
        <w:rPr>
          <w:rFonts w:ascii="Calibri" w:hAnsi="Calibri" w:cs="Calibri"/>
          <w:color w:val="000000"/>
        </w:rPr>
        <w:t>LemahnyaekonomiglobaldanrendahnyahargakomoditassangatmempengaruhipenerimaanperpajakandanPNBPsumberdayaalam,danpenerimaankepabeanan</w:t>
      </w:r>
      <w:proofErr w:type="gramEnd"/>
      <w:r w:rsidRPr="00F22177">
        <w:rPr>
          <w:rFonts w:ascii="Calibri" w:hAnsi="Calibri" w:cs="Calibri"/>
          <w:color w:val="000000"/>
        </w:rPr>
        <w:t>.</w:t>
      </w:r>
    </w:p>
    <w:p w14:paraId="2BB76BFC" w14:textId="77777777" w:rsidR="00F22177" w:rsidRPr="00F22177" w:rsidRDefault="00F22177" w:rsidP="00F22177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F22177">
        <w:rPr>
          <w:rFonts w:ascii="Calibri" w:hAnsi="Calibri" w:cs="Calibri"/>
          <w:color w:val="000000"/>
        </w:rPr>
        <w:t>3.PenerimaanperpajakanDNmeningkat3,7</w:t>
      </w:r>
      <w:proofErr w:type="gramStart"/>
      <w:r w:rsidRPr="00F22177">
        <w:rPr>
          <w:rFonts w:ascii="Calibri" w:hAnsi="Calibri" w:cs="Calibri"/>
          <w:color w:val="000000"/>
        </w:rPr>
        <w:t>%,menggambarkantantanganyangsangatseriusdalamupayapeningkatanpenerimaanperpajakandanpentingnyamemeliharadisiplinanggaranagardefisitanggarantidakmelebar</w:t>
      </w:r>
      <w:proofErr w:type="gramEnd"/>
      <w:r w:rsidRPr="00F22177">
        <w:rPr>
          <w:rFonts w:ascii="Calibri" w:hAnsi="Calibri" w:cs="Calibri"/>
          <w:color w:val="000000"/>
        </w:rPr>
        <w:t>.Olehkarenaitureformasiperpajakanmenjadisangatpentingdilaksanakandenganambisiusdankonsisten.OlehkarenaitudibutuhkandukunganDPRdalammelaksanakanreformasiperpajakan.</w:t>
      </w:r>
    </w:p>
    <w:p w14:paraId="36B67F3C" w14:textId="77777777" w:rsidR="00F22177" w:rsidRPr="00F22177" w:rsidRDefault="00F22177" w:rsidP="00F22177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F22177">
        <w:rPr>
          <w:rFonts w:ascii="Calibri" w:hAnsi="Calibri" w:cs="Calibri"/>
          <w:i/>
          <w:iCs/>
          <w:color w:val="000000"/>
        </w:rPr>
        <w:t>4.Taxamnesty</w:t>
      </w:r>
      <w:r w:rsidRPr="00F22177">
        <w:rPr>
          <w:rFonts w:ascii="Calibri" w:hAnsi="Calibri" w:cs="Calibri"/>
          <w:color w:val="000000"/>
        </w:rPr>
        <w:t>padatahun2016telahberhasilmeningkatkanpendapatanperpajakansebesarRp134,8triliundandiharapkanakanterusmemperbaikitingkatkepatuhanWP.</w:t>
      </w:r>
    </w:p>
    <w:p w14:paraId="123BEEBA" w14:textId="77777777" w:rsidR="00F22177" w:rsidRPr="00F22177" w:rsidRDefault="00F22177" w:rsidP="00F22177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F22177">
        <w:rPr>
          <w:rFonts w:ascii="Calibri" w:hAnsi="Calibri" w:cs="Calibri"/>
          <w:color w:val="000000"/>
        </w:rPr>
        <w:t>5.</w:t>
      </w:r>
      <w:proofErr w:type="gramStart"/>
      <w:r w:rsidRPr="00F22177">
        <w:rPr>
          <w:rFonts w:ascii="Calibri" w:hAnsi="Calibri" w:cs="Calibri"/>
          <w:color w:val="000000"/>
        </w:rPr>
        <w:t>Disamping</w:t>
      </w:r>
      <w:r w:rsidRPr="00F22177">
        <w:rPr>
          <w:rFonts w:ascii="Calibri" w:hAnsi="Calibri" w:cs="Calibri"/>
          <w:i/>
          <w:iCs/>
          <w:color w:val="000000"/>
        </w:rPr>
        <w:t>taxamnesty,</w:t>
      </w:r>
      <w:r w:rsidRPr="00F22177">
        <w:rPr>
          <w:rFonts w:ascii="Calibri" w:hAnsi="Calibri" w:cs="Calibri"/>
          <w:color w:val="000000"/>
        </w:rPr>
        <w:t>Pemerintahjugamelakukanoptimalisasipemeriksaanpajakyangfokuspadasektor</w:t>
      </w:r>
      <w:proofErr w:type="gramEnd"/>
      <w:r w:rsidRPr="00F22177">
        <w:rPr>
          <w:rFonts w:ascii="Calibri" w:hAnsi="Calibri" w:cs="Calibri"/>
          <w:color w:val="000000"/>
        </w:rPr>
        <w:t>-sektorunggulan,</w:t>
      </w:r>
      <w:r w:rsidRPr="00F22177">
        <w:rPr>
          <w:rFonts w:ascii="Calibri" w:hAnsi="Calibri" w:cs="Calibri"/>
          <w:i/>
          <w:iCs/>
          <w:color w:val="000000"/>
        </w:rPr>
        <w:t>transferpricing</w:t>
      </w:r>
      <w:r w:rsidRPr="00F22177">
        <w:rPr>
          <w:rFonts w:ascii="Calibri" w:hAnsi="Calibri" w:cs="Calibri"/>
          <w:color w:val="000000"/>
        </w:rPr>
        <w:t>dan</w:t>
      </w:r>
      <w:r w:rsidRPr="00F22177">
        <w:rPr>
          <w:rFonts w:ascii="Calibri" w:hAnsi="Calibri" w:cs="Calibri"/>
          <w:i/>
          <w:iCs/>
          <w:color w:val="000000"/>
        </w:rPr>
        <w:t>fraud</w:t>
      </w:r>
      <w:r w:rsidRPr="00F22177">
        <w:rPr>
          <w:rFonts w:ascii="Calibri" w:hAnsi="Calibri" w:cs="Calibri"/>
          <w:color w:val="000000"/>
        </w:rPr>
        <w:t>,ektensifikasidanintensifikasiWPmelaluioptimalisasiIT,sertaimplementasitahun2016sebagaitahunpenegakanhukum.</w:t>
      </w:r>
    </w:p>
    <w:p w14:paraId="20420574" w14:textId="77777777" w:rsidR="00F22177" w:rsidRPr="00F22177" w:rsidRDefault="00F22177" w:rsidP="00F22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22177">
        <w:rPr>
          <w:rFonts w:ascii="Calibri" w:hAnsi="Calibri" w:cs="Calibri"/>
          <w:color w:val="000000"/>
        </w:rPr>
        <w:t>6.</w:t>
      </w:r>
      <w:proofErr w:type="gramStart"/>
      <w:r w:rsidRPr="00F22177">
        <w:rPr>
          <w:rFonts w:ascii="Calibri" w:hAnsi="Calibri" w:cs="Calibri"/>
          <w:color w:val="000000"/>
        </w:rPr>
        <w:t>Selainitu,PemerintahjugaberhasilmeningkatkanPNBPTA</w:t>
      </w:r>
      <w:proofErr w:type="gramEnd"/>
      <w:r w:rsidRPr="00F22177">
        <w:rPr>
          <w:rFonts w:ascii="Calibri" w:hAnsi="Calibri" w:cs="Calibri"/>
          <w:color w:val="000000"/>
        </w:rPr>
        <w:t>2016terutamadari</w:t>
      </w:r>
      <w:r w:rsidRPr="00F22177">
        <w:rPr>
          <w:rFonts w:ascii="Calibri" w:hAnsi="Calibri" w:cs="Calibri"/>
          <w:i/>
          <w:iCs/>
          <w:color w:val="000000"/>
        </w:rPr>
        <w:t>lifting</w:t>
      </w:r>
      <w:r w:rsidRPr="00F22177">
        <w:rPr>
          <w:rFonts w:ascii="Calibri" w:hAnsi="Calibri" w:cs="Calibri"/>
          <w:color w:val="000000"/>
        </w:rPr>
        <w:t>migas,dividenBUMN,PNBPK/LdanPNBPBLU.</w:t>
      </w:r>
    </w:p>
    <w:p w14:paraId="1FD7E93E" w14:textId="77777777" w:rsidR="00F22177" w:rsidRPr="00F22177" w:rsidRDefault="00F22177" w:rsidP="00F22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1BA88B" w14:textId="77777777" w:rsidR="00F22177" w:rsidRPr="00F22177" w:rsidRDefault="00F22177" w:rsidP="00F22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F22177">
        <w:rPr>
          <w:rFonts w:ascii="Calibri" w:hAnsi="Calibri" w:cs="Calibri"/>
          <w:b/>
          <w:bCs/>
          <w:color w:val="000000"/>
          <w:sz w:val="28"/>
          <w:szCs w:val="28"/>
        </w:rPr>
        <w:t>DEFISIT</w:t>
      </w:r>
    </w:p>
    <w:p w14:paraId="751DBF19" w14:textId="77777777" w:rsidR="00F22177" w:rsidRPr="00F22177" w:rsidRDefault="00F22177" w:rsidP="00F22177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F22177">
        <w:rPr>
          <w:rFonts w:ascii="Arial" w:hAnsi="Arial" w:cs="Arial"/>
          <w:color w:val="000000"/>
        </w:rPr>
        <w:t>•</w:t>
      </w:r>
      <w:r w:rsidRPr="00F22177">
        <w:rPr>
          <w:rFonts w:ascii="Calibri" w:hAnsi="Calibri" w:cs="Calibri"/>
          <w:color w:val="000000"/>
        </w:rPr>
        <w:t>Defisitdapatdikendalikanpadatingkat2,49%</w:t>
      </w:r>
      <w:proofErr w:type="gramStart"/>
      <w:r w:rsidRPr="00F22177">
        <w:rPr>
          <w:rFonts w:ascii="Calibri" w:hAnsi="Calibri" w:cs="Calibri"/>
          <w:color w:val="000000"/>
        </w:rPr>
        <w:t>terhadapPDB.Defisityanglebihbesartersebutdigunakanuntukmendukungpembangunaninfrastruktur,peningkatankesejahteraanrakyat</w:t>
      </w:r>
      <w:proofErr w:type="gramEnd"/>
      <w:r w:rsidRPr="00F22177">
        <w:rPr>
          <w:rFonts w:ascii="Calibri" w:hAnsi="Calibri" w:cs="Calibri"/>
          <w:color w:val="000000"/>
        </w:rPr>
        <w:t>,pendidikan,dankesehatanmasyarakat,ditengahkesulitanpencapaianpenerimaannegara.</w:t>
      </w:r>
    </w:p>
    <w:p w14:paraId="113923C9" w14:textId="77777777" w:rsidR="00F22177" w:rsidRPr="00F22177" w:rsidRDefault="00F22177" w:rsidP="00F22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22177">
        <w:rPr>
          <w:rFonts w:ascii="Arial" w:hAnsi="Arial" w:cs="Arial"/>
          <w:color w:val="000000"/>
        </w:rPr>
        <w:t>•</w:t>
      </w:r>
      <w:proofErr w:type="gramStart"/>
      <w:r w:rsidRPr="00F22177">
        <w:rPr>
          <w:rFonts w:ascii="Arial" w:hAnsi="Arial" w:cs="Arial"/>
          <w:color w:val="000000"/>
        </w:rPr>
        <w:t>D</w:t>
      </w:r>
      <w:r w:rsidRPr="00F22177">
        <w:rPr>
          <w:rFonts w:ascii="Calibri" w:hAnsi="Calibri" w:cs="Calibri"/>
          <w:color w:val="000000"/>
        </w:rPr>
        <w:t>efisitdijagaagartidakmenjadipemicukrisiskepercayaan,danutangtetapdapatdikelolapadatingkatyangamandansesuaikemampuanuntukmembayarkembali</w:t>
      </w:r>
      <w:proofErr w:type="gramEnd"/>
      <w:r w:rsidRPr="00F22177">
        <w:rPr>
          <w:rFonts w:ascii="Calibri" w:hAnsi="Calibri" w:cs="Calibri"/>
          <w:color w:val="000000"/>
        </w:rPr>
        <w:t>.</w:t>
      </w:r>
    </w:p>
    <w:p w14:paraId="4AD3FC01" w14:textId="49AA6016" w:rsidR="00F22177" w:rsidRDefault="00F22177" w:rsidP="00F22177"/>
    <w:p w14:paraId="6D753DBE" w14:textId="77777777" w:rsidR="007B7A40" w:rsidRPr="007B7A40" w:rsidRDefault="007B7A40" w:rsidP="007B7A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5CE9929" w14:textId="77777777" w:rsidR="007B7A40" w:rsidRPr="007B7A40" w:rsidRDefault="007B7A40" w:rsidP="007B7A40">
      <w:pPr>
        <w:autoSpaceDE w:val="0"/>
        <w:autoSpaceDN w:val="0"/>
        <w:adjustRightInd w:val="0"/>
        <w:spacing w:after="25" w:line="240" w:lineRule="auto"/>
        <w:rPr>
          <w:rFonts w:ascii="Calibri" w:hAnsi="Calibri" w:cs="Calibri"/>
          <w:color w:val="000000"/>
          <w:sz w:val="28"/>
          <w:szCs w:val="28"/>
        </w:rPr>
      </w:pPr>
      <w:r w:rsidRPr="007B7A40">
        <w:rPr>
          <w:rFonts w:ascii="Calibri" w:hAnsi="Calibri" w:cs="Calibri"/>
          <w:color w:val="000000"/>
          <w:sz w:val="28"/>
          <w:szCs w:val="28"/>
        </w:rPr>
        <w:lastRenderedPageBreak/>
        <w:t>RasioutangPemerintahterhadapPDBsekitar28</w:t>
      </w:r>
      <w:proofErr w:type="gramStart"/>
      <w:r w:rsidRPr="007B7A40">
        <w:rPr>
          <w:rFonts w:ascii="Calibri" w:hAnsi="Calibri" w:cs="Calibri"/>
          <w:color w:val="000000"/>
          <w:sz w:val="28"/>
          <w:szCs w:val="28"/>
        </w:rPr>
        <w:t>%,masihdibawahketentuanperundangan</w:t>
      </w:r>
      <w:proofErr w:type="gramEnd"/>
      <w:r w:rsidRPr="007B7A40">
        <w:rPr>
          <w:rFonts w:ascii="Calibri" w:hAnsi="Calibri" w:cs="Calibri"/>
          <w:color w:val="000000"/>
          <w:sz w:val="28"/>
          <w:szCs w:val="28"/>
        </w:rPr>
        <w:t>(60%dariPDB).RasiotersebutjugalebihrendahdaribeberapanegaraG20,danbeberapanegaraASEANsepertiMalaysia(53,2%)danThailand(44,4%)</w:t>
      </w:r>
    </w:p>
    <w:p w14:paraId="21D68C8B" w14:textId="77777777" w:rsidR="007B7A40" w:rsidRPr="007B7A40" w:rsidRDefault="007B7A40" w:rsidP="007B7A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B7A40">
        <w:rPr>
          <w:rFonts w:ascii="Calibri" w:hAnsi="Calibri" w:cs="Calibri"/>
          <w:color w:val="000000"/>
          <w:sz w:val="28"/>
          <w:szCs w:val="28"/>
        </w:rPr>
        <w:t>b.Dengankondisidefisit</w:t>
      </w:r>
      <w:proofErr w:type="gramEnd"/>
      <w:r w:rsidRPr="007B7A40">
        <w:rPr>
          <w:rFonts w:ascii="Calibri" w:hAnsi="Calibri" w:cs="Calibri"/>
          <w:color w:val="000000"/>
          <w:sz w:val="28"/>
          <w:szCs w:val="28"/>
        </w:rPr>
        <w:t>2,49%dariPDBsaatini,sementaraekonomiIndonesiamasihmampubertumbuhdiatas5%,berartiutangpemerintahyangmerupakansalahsatustimulusfiskaltelahmampumeningkatkanperekonomiandankesejahteraanrakyatmelaluikegiatanatauprogramyangproduktif.</w:t>
      </w:r>
    </w:p>
    <w:p w14:paraId="2834F772" w14:textId="3EDA7162" w:rsidR="007B7A40" w:rsidRDefault="007B7A40" w:rsidP="00F22177"/>
    <w:p w14:paraId="1A86E11A" w14:textId="77777777" w:rsidR="007B7A40" w:rsidRDefault="007B7A40" w:rsidP="007B7A40">
      <w:pPr>
        <w:pStyle w:val="Default"/>
      </w:pPr>
    </w:p>
    <w:p w14:paraId="43767145" w14:textId="77777777" w:rsidR="007B7A40" w:rsidRDefault="007B7A40" w:rsidP="007B7A40">
      <w:pPr>
        <w:pStyle w:val="Default"/>
        <w:spacing w:after="208"/>
        <w:rPr>
          <w:sz w:val="28"/>
          <w:szCs w:val="28"/>
        </w:rPr>
      </w:pPr>
      <w:r>
        <w:rPr>
          <w:sz w:val="28"/>
          <w:szCs w:val="28"/>
        </w:rPr>
        <w:t>1.LOmenyajikaninformasimengenaipendapatandanbebanakrualsertasurplus/defisitlaporanoperasional</w:t>
      </w:r>
    </w:p>
    <w:p w14:paraId="31E44134" w14:textId="77777777" w:rsidR="007B7A40" w:rsidRDefault="007B7A40" w:rsidP="007B7A40">
      <w:pPr>
        <w:pStyle w:val="Default"/>
        <w:spacing w:after="208"/>
        <w:rPr>
          <w:sz w:val="28"/>
          <w:szCs w:val="28"/>
        </w:rPr>
      </w:pPr>
      <w:r>
        <w:rPr>
          <w:sz w:val="28"/>
          <w:szCs w:val="28"/>
        </w:rPr>
        <w:t>2.LOmenggambarkankinerjakeuanganpemerintahdalammenjalankankegiatannyasehari-haritermasukdalammelayanimasyarakat</w:t>
      </w:r>
    </w:p>
    <w:p w14:paraId="1CA63944" w14:textId="77777777" w:rsidR="007B7A40" w:rsidRDefault="007B7A40" w:rsidP="007B7A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3.DibandingkanTA</w:t>
      </w:r>
      <w:proofErr w:type="gramStart"/>
      <w:r>
        <w:rPr>
          <w:sz w:val="28"/>
          <w:szCs w:val="28"/>
        </w:rPr>
        <w:t>2015,PadaTA</w:t>
      </w:r>
      <w:proofErr w:type="gramEnd"/>
      <w:r>
        <w:rPr>
          <w:sz w:val="28"/>
          <w:szCs w:val="28"/>
        </w:rPr>
        <w:t>2016terjadipenurunandefisitLOsebesarRp103,6triliun(42,6%),yangmenunjukkanpeningkatankinerjakeuanganpemerintah.</w:t>
      </w:r>
    </w:p>
    <w:p w14:paraId="45383557" w14:textId="77777777" w:rsidR="007B7A40" w:rsidRPr="007B7A40" w:rsidRDefault="007B7A40" w:rsidP="007B7A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6324AC" w14:textId="77777777" w:rsidR="007B7A40" w:rsidRPr="007B7A40" w:rsidRDefault="007B7A40" w:rsidP="007B7A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9"/>
          <w:szCs w:val="29"/>
        </w:rPr>
      </w:pPr>
      <w:r w:rsidRPr="007B7A40">
        <w:rPr>
          <w:rFonts w:ascii="Calibri" w:hAnsi="Calibri" w:cs="Calibri"/>
          <w:color w:val="000000"/>
          <w:sz w:val="29"/>
          <w:szCs w:val="29"/>
        </w:rPr>
        <w:t>Selamatahun2016terjadimutasiEkuitassebesarRp102,9Tsebagaiakibatpeningkatanjumlahasetyanglebihrendahdibandingkandenganpeningkatanutang.</w:t>
      </w:r>
    </w:p>
    <w:p w14:paraId="5D3CA1FA" w14:textId="77777777" w:rsidR="007B7A40" w:rsidRDefault="007B7A40" w:rsidP="00F22177">
      <w:bookmarkStart w:id="0" w:name="_GoBack"/>
      <w:bookmarkEnd w:id="0"/>
    </w:p>
    <w:sectPr w:rsidR="007B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70"/>
    <w:rsid w:val="00426270"/>
    <w:rsid w:val="00650059"/>
    <w:rsid w:val="007B7A40"/>
    <w:rsid w:val="00F2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D71A"/>
  <w15:chartTrackingRefBased/>
  <w15:docId w15:val="{AE4ED386-6CD8-4F03-B276-E88518EF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17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Savitri Wulandari</dc:creator>
  <cp:keywords/>
  <dc:description/>
  <cp:lastModifiedBy>Savitri Wulandari</cp:lastModifiedBy>
  <cp:revision>3</cp:revision>
  <dcterms:created xsi:type="dcterms:W3CDTF">2019-09-13T06:52:00Z</dcterms:created>
  <dcterms:modified xsi:type="dcterms:W3CDTF">2019-09-13T07:23:00Z</dcterms:modified>
</cp:coreProperties>
</file>