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FB54E" w14:textId="09705EC1" w:rsidR="00FE649F" w:rsidRPr="00FB0641" w:rsidRDefault="00FE649F" w:rsidP="0005104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b/>
          <w:bCs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b/>
          <w:bCs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b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/>
          <w:bCs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b/>
          <w:bCs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/>
          <w:bCs/>
          <w:color w:val="000000" w:themeColor="text1"/>
        </w:rPr>
        <w:t xml:space="preserve"> Papua Barat</w:t>
      </w:r>
    </w:p>
    <w:p w14:paraId="6AAA1974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36EFB987" w14:textId="50A5FA8F" w:rsidR="00FE649F" w:rsidRPr="000F0B6B" w:rsidRDefault="00F779E3" w:rsidP="000F0B6B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Papua Barat</w:t>
      </w:r>
      <w:r w:rsidRPr="00FB0641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atau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 </w:t>
      </w:r>
      <w:r w:rsidRPr="00FB0641">
        <w:rPr>
          <w:rFonts w:ascii="Times New Roman" w:hAnsi="Times New Roman" w:cs="Times New Roman"/>
          <w:bCs/>
          <w:color w:val="000000" w:themeColor="text1"/>
        </w:rPr>
        <w:t>P4B</w:t>
      </w:r>
      <w:r w:rsidRPr="00FB0641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program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sistematis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terukur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sinergis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guna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mempercepat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peningkatan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kesejahteraan</w:t>
      </w:r>
      <w:proofErr w:type="spellEnd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masyarakat</w:t>
      </w:r>
      <w:proofErr w:type="spellEnd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Provinsi</w:t>
      </w:r>
      <w:proofErr w:type="spellEnd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Papua </w:t>
      </w:r>
      <w:proofErr w:type="spellStart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dan</w:t>
      </w:r>
      <w:proofErr w:type="spellEnd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Provinsi</w:t>
      </w:r>
      <w:proofErr w:type="spellEnd"/>
      <w:r w:rsidR="000F0B6B" w:rsidRPr="000F0B6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Papua Barat.</w:t>
      </w:r>
      <w:bookmarkStart w:id="0" w:name="_GoBack"/>
      <w:bookmarkEnd w:id="0"/>
    </w:p>
    <w:p w14:paraId="1A9F67AF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25AD385A" w14:textId="0157930A" w:rsidR="00FE649F" w:rsidRPr="00FB0641" w:rsidRDefault="00FE649F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b/>
          <w:color w:val="000000" w:themeColor="text1"/>
        </w:rPr>
        <w:t>Ketentuan</w:t>
      </w:r>
      <w:proofErr w:type="spellEnd"/>
      <w:r w:rsidRPr="00FB064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/>
          <w:color w:val="000000" w:themeColor="text1"/>
        </w:rPr>
        <w:t>Umum</w:t>
      </w:r>
      <w:proofErr w:type="spellEnd"/>
      <w:r w:rsidRPr="00FB0641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/>
          <w:color w:val="000000" w:themeColor="text1"/>
        </w:rPr>
        <w:t>Pelaksanaan</w:t>
      </w:r>
      <w:proofErr w:type="spellEnd"/>
    </w:p>
    <w:p w14:paraId="705977AB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816C1AD" w14:textId="77777777" w:rsidR="00F779E3" w:rsidRPr="00FB0641" w:rsidRDefault="00F779E3" w:rsidP="004B5ED5">
      <w:pPr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P4B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dilaksanakan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melalui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peningkatan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koordinasi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sinergi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sinkronisasi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perencanaan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pengendalian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program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kegiatan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berasal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dari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berbagai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pendanaan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pelaku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sesuai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ketentuan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perundang-undangan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bidang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keuangan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negara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C10D8BF" w14:textId="77777777" w:rsidR="00F779E3" w:rsidRPr="00FB0641" w:rsidRDefault="00F779E3" w:rsidP="004B5ED5">
      <w:pPr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P4B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dilaksanakan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tujuan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meningkatkan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kesejahteraan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Barat.</w:t>
      </w:r>
    </w:p>
    <w:p w14:paraId="0E0914F2" w14:textId="29ECE277" w:rsidR="004B5ED5" w:rsidRPr="00FB0641" w:rsidRDefault="00F779E3" w:rsidP="004B5ED5">
      <w:pPr>
        <w:numPr>
          <w:ilvl w:val="0"/>
          <w:numId w:val="2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P4B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mengacu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Jangka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Menengah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(RPJM) Nasional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tahun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2010-2014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RPJM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RPJM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memperhatikan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Masterplan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Perluasan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Indonesia (MP3EI)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koridor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–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Kepulauan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Maluku.</w:t>
      </w:r>
    </w:p>
    <w:p w14:paraId="7FB8AD58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D754F06" w14:textId="68655B1D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>Strategi</w:t>
      </w:r>
      <w:proofErr w:type="spellEnd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>Kebijakan</w:t>
      </w:r>
      <w:proofErr w:type="spellEnd"/>
    </w:p>
    <w:p w14:paraId="3350C5D2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0CA6ABF6" w14:textId="25731F91" w:rsidR="00FB0641" w:rsidRPr="00FB0641" w:rsidRDefault="00F779E3" w:rsidP="00FB064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mencapai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tujuan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P4B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strategi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2781D69B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mengoptimalkan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hubungan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fungsional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antara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Pusat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wilayah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Barat;</w:t>
      </w:r>
    </w:p>
    <w:p w14:paraId="3B12ADE2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mengembangkan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kapasitas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aparatur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6A58C12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menerapkan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sistem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keterkaitan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pola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bertingkat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harmonis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antara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27FB67A1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melaksanakan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sesuai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kebutuhan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mengacu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Tata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Wilayah Nasional,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Tata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Wilayah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Pulau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Tata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Wilayah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Tata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Wilayah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/Kota;</w:t>
      </w:r>
    </w:p>
    <w:p w14:paraId="72C36433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melakukan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revitalisasi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pendidikan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menjangkau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seluruh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menyiapkan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manusia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berkualitas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bagi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masa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depan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Barat;</w:t>
      </w:r>
    </w:p>
    <w:p w14:paraId="4CE7FB20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melakukan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revitalisasi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kesehatan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menjangkau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seluruh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A99EB8A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melakukan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transportasi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terpadu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meliputi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transportasi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darat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transportasi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laut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transportasi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udara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berbasis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pusat-pusat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wilayah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mendukung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otonomi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khusus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7DEE0311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melakukan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infrastruktur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energi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komunikasi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perumahan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air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bersih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sanitasi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menjangkau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seluruh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wilayah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2EF89FC8" w14:textId="77777777" w:rsidR="00F779E3" w:rsidRPr="00FB0641" w:rsidRDefault="00F779E3" w:rsidP="00FB0641">
      <w:pPr>
        <w:numPr>
          <w:ilvl w:val="0"/>
          <w:numId w:val="3"/>
        </w:numPr>
        <w:shd w:val="clear" w:color="auto" w:fill="FFFFFF"/>
        <w:ind w:left="709" w:hanging="34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mengembangkan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saing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melalui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klaster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strategis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memerhatikan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MP3EI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koridor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Papua-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Kepulauan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Maluku.</w:t>
      </w:r>
    </w:p>
    <w:p w14:paraId="3CC1D5F1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13169832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mengoptimalisasi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P4B agar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lebih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berhasilguna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berdayaguna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didasarkan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pendekatan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meliputi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64D97627" w14:textId="77777777" w:rsidR="00F779E3" w:rsidRPr="00FB0641" w:rsidRDefault="00F779E3" w:rsidP="004B5ED5">
      <w:pPr>
        <w:numPr>
          <w:ilvl w:val="0"/>
          <w:numId w:val="4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terisolir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difokuskan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pegunungan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tengah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perbatasan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negara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tertinggal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pesisir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pulau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kecil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terluar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59694A8" w14:textId="77777777" w:rsidR="00F779E3" w:rsidRPr="00FB0641" w:rsidRDefault="00F779E3" w:rsidP="004B5ED5">
      <w:pPr>
        <w:numPr>
          <w:ilvl w:val="0"/>
          <w:numId w:val="4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lastRenderedPageBreak/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perdesaan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difokuskan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perdesaan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berbasis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alam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CD1A660" w14:textId="77777777" w:rsidR="00F779E3" w:rsidRPr="00FB0641" w:rsidRDefault="00F779E3" w:rsidP="004B5ED5">
      <w:pPr>
        <w:numPr>
          <w:ilvl w:val="0"/>
          <w:numId w:val="4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perkotaan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difokuskan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memiliki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fungsi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perkotaan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1E8BDAB" w14:textId="77777777" w:rsidR="00F779E3" w:rsidRPr="00FB0641" w:rsidRDefault="00F779E3" w:rsidP="004B5ED5">
      <w:pPr>
        <w:numPr>
          <w:ilvl w:val="0"/>
          <w:numId w:val="4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strategis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difokuskan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memiliki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potensi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alam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ditingkatkan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nilai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tambahnya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manusia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terampil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infrastruktur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wilayah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memadai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guna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mendukung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investasi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berbasis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potensi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disinergikan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MP3EI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koridor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Papua-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Kepulauan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Maluku.</w:t>
      </w:r>
    </w:p>
    <w:p w14:paraId="7339516B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8F57206" w14:textId="3B0FD2A4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>Kebijakan</w:t>
      </w:r>
      <w:proofErr w:type="spellEnd"/>
    </w:p>
    <w:p w14:paraId="7B244FA1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67B715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B0641">
        <w:rPr>
          <w:rFonts w:ascii="Times New Roman" w:hAnsi="Times New Roman" w:cs="Times New Roman"/>
          <w:color w:val="000000" w:themeColor="text1"/>
        </w:rPr>
        <w:t xml:space="preserve">P4B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dilaksanakan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75E75CF1" w14:textId="42C3853F" w:rsidR="00F779E3" w:rsidRPr="00FB0641" w:rsidRDefault="004B5ED5" w:rsidP="004B5ED5">
      <w:pPr>
        <w:numPr>
          <w:ilvl w:val="0"/>
          <w:numId w:val="5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ebijakan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pembangunan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sosial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</w:p>
    <w:p w14:paraId="47E59238" w14:textId="438CE23D" w:rsidR="00F779E3" w:rsidRPr="00FB0641" w:rsidRDefault="004B5ED5" w:rsidP="004B5ED5">
      <w:pPr>
        <w:numPr>
          <w:ilvl w:val="0"/>
          <w:numId w:val="5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ebijakan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pembangunan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sosial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politik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budaya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ED01A8D" w14:textId="77777777" w:rsidR="004B5ED5" w:rsidRPr="00FB0641" w:rsidRDefault="004B5ED5" w:rsidP="004B5ED5">
      <w:pPr>
        <w:shd w:val="clear" w:color="auto" w:fill="FFFFFF"/>
        <w:ind w:left="284" w:hanging="284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4D27542C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peningkatan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hasilguna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dayaguna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pelayanan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publik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bidang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ketahanan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pangan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penanggulangan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kemiskinan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pendidikan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kesehatan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transportasi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terpadu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infrastruktur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dasar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rakyat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budaya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melalui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komunikasi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konstruktif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antara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Barat.</w:t>
      </w:r>
    </w:p>
    <w:p w14:paraId="4AF49442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78D4F00D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ekonomi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meliputi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0FD09BBD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1C0A1B49" w14:textId="26497529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ketahanan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rawan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melalui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tanaman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lokal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perdesaan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terisolir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4AC57D09" w14:textId="533C813E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penanggulangan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kemiskinan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pemberian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bantuan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jaminan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sosial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kapasitas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pemberian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modal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usaha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bagi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tertinggal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155AA0FB" w14:textId="0269C55F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ekonomi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rakyat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tingkat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kelompok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usaha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petani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nelayan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perdagangan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usaha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mikro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kecil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untuk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melembagakan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kegiatan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produktif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meningkatkan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pendapatan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warga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tingkat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0DE8770" w14:textId="6ACCB1C1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pendidikan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peningkatan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pendidikan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dasar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terutama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untuk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memastikan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kegiatan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belajar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mengajar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dapat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berjalan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seluruh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fasilitas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jumlah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guru yang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memadai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menyiapkan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pendidikan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kejuruan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3FEADC1" w14:textId="376FB040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kesehatan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peningkatan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pos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terpadu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pusat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kesehatan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pembantu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pusat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kesehatan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tingkat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distrik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meningkatkan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kemampuan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dalam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peningkatan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pos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kesehatan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tingkat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kampung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C5C8553" w14:textId="10C4365F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infrastruktur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dasar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dukungan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pelayanan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transportasi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terpadu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energi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telekomunikasi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air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bersih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sanitasi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melalui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pendekatan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kawasan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6473B48A" w14:textId="41BB6798" w:rsidR="00F779E3" w:rsidRPr="00FB0641" w:rsidRDefault="004B5ED5" w:rsidP="004B5ED5">
      <w:pPr>
        <w:numPr>
          <w:ilvl w:val="0"/>
          <w:numId w:val="6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>P</w:t>
      </w:r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rogram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perlakuan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khusus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bagi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kualitas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daya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manusia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putra-putri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asli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="00F779E3"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Barat.</w:t>
      </w:r>
    </w:p>
    <w:p w14:paraId="4D820397" w14:textId="77777777" w:rsidR="004B5ED5" w:rsidRPr="00FB0641" w:rsidRDefault="004B5ED5" w:rsidP="004B5ED5">
      <w:pPr>
        <w:shd w:val="clear" w:color="auto" w:fill="FFFFFF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45E207D8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sosial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politik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budaya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23E87754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0B53D106" w14:textId="77777777" w:rsidR="00F779E3" w:rsidRPr="00FB0641" w:rsidRDefault="00F779E3" w:rsidP="004B5ED5">
      <w:pPr>
        <w:numPr>
          <w:ilvl w:val="0"/>
          <w:numId w:val="7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pemetaan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penanganan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permasalahan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bidang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politik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penegakan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hukum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hak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asasi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manusia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(HAM);</w:t>
      </w:r>
    </w:p>
    <w:p w14:paraId="298687B5" w14:textId="77777777" w:rsidR="00F779E3" w:rsidRPr="00FB0641" w:rsidRDefault="00F779E3" w:rsidP="004B5ED5">
      <w:pPr>
        <w:numPr>
          <w:ilvl w:val="0"/>
          <w:numId w:val="7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pemetaan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pendekatan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terhadap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kelompok-kelompok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strategis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Papua Barat;</w:t>
      </w:r>
    </w:p>
    <w:p w14:paraId="2910EAE5" w14:textId="77777777" w:rsidR="00F779E3" w:rsidRPr="00FB0641" w:rsidRDefault="00F779E3" w:rsidP="004B5ED5">
      <w:pPr>
        <w:numPr>
          <w:ilvl w:val="0"/>
          <w:numId w:val="7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perumusan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pengembangan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sosial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politik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memerhatikan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budaya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lokal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09101941" w14:textId="77777777" w:rsidR="00F779E3" w:rsidRPr="00FB0641" w:rsidRDefault="00F779E3" w:rsidP="004B5ED5">
      <w:pPr>
        <w:numPr>
          <w:ilvl w:val="0"/>
          <w:numId w:val="7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penyusunan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mekanisme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substansi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komunikasi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konstruktif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antara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wakil-wakil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Pusat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83692B4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49A57FB8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Untuk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mendukung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P4B,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ditetapkan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pendukung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meliputi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:</w:t>
      </w:r>
    </w:p>
    <w:p w14:paraId="50A6DE47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6D219D04" w14:textId="77777777" w:rsidR="00F779E3" w:rsidRPr="00FB0641" w:rsidRDefault="00F779E3" w:rsidP="004B5ED5">
      <w:pPr>
        <w:numPr>
          <w:ilvl w:val="0"/>
          <w:numId w:val="8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program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penguatan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pengendalian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pemanfaatan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pengelolaan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pertanahan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memprioritaskan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penyusunan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Tata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Ruang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Wilayah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pengelolaan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administrasi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pertanahan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terutama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terkait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hak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ulayat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D91A73A" w14:textId="77777777" w:rsidR="00F779E3" w:rsidRPr="00FB0641" w:rsidRDefault="00F779E3" w:rsidP="004B5ED5">
      <w:pPr>
        <w:numPr>
          <w:ilvl w:val="0"/>
          <w:numId w:val="8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program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peningkatan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stabilitas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keamanan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ketertiban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terutama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rawan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kejahatan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berpotensi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konflik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antarkelompok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17C930D1" w14:textId="77777777" w:rsidR="00F779E3" w:rsidRPr="00FB0641" w:rsidRDefault="00F779E3" w:rsidP="004B5ED5">
      <w:pPr>
        <w:numPr>
          <w:ilvl w:val="0"/>
          <w:numId w:val="8"/>
        </w:numPr>
        <w:shd w:val="clear" w:color="auto" w:fill="FFFFFF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program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penguatan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kapasitas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kelembagaan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aparatur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pemerintahan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penyusunan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daerah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khusus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pencegahan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pemberantasan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korupsi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penegakan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color w:val="000000" w:themeColor="text1"/>
        </w:rPr>
        <w:t>hukum</w:t>
      </w:r>
      <w:proofErr w:type="spellEnd"/>
      <w:r w:rsidRPr="00FB064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0F35A01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22D0C8FC" w14:textId="2BAA9A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FB0641">
        <w:rPr>
          <w:rFonts w:ascii="Times New Roman" w:eastAsia="Times New Roman" w:hAnsi="Times New Roman" w:cs="Times New Roman"/>
          <w:b/>
          <w:color w:val="000000" w:themeColor="text1"/>
        </w:rPr>
        <w:t>Rencana</w:t>
      </w:r>
      <w:proofErr w:type="spellEnd"/>
      <w:r w:rsidRPr="00FB0641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B0641">
        <w:rPr>
          <w:rFonts w:ascii="Times New Roman" w:eastAsia="Times New Roman" w:hAnsi="Times New Roman" w:cs="Times New Roman"/>
          <w:b/>
          <w:color w:val="000000" w:themeColor="text1"/>
        </w:rPr>
        <w:t>Aksi</w:t>
      </w:r>
      <w:proofErr w:type="spellEnd"/>
    </w:p>
    <w:p w14:paraId="3EBB1F3F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</w:p>
    <w:p w14:paraId="0ABFC541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bCs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bCs/>
          <w:color w:val="000000" w:themeColor="text1"/>
        </w:rPr>
        <w:t xml:space="preserve"> Papua Barat</w:t>
      </w:r>
      <w:r w:rsidRPr="00FB0641">
        <w:rPr>
          <w:rFonts w:ascii="Times New Roman" w:hAnsi="Times New Roman" w:cs="Times New Roman"/>
          <w:color w:val="000000" w:themeColor="text1"/>
        </w:rPr>
        <w:t> 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adalah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dokumen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perencanaan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memuat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penjabaran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kurun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waktu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2011-2014,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indikatif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rinci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prioritas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dikhususkan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konkrit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cepat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terwujud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dirasakan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manfaatnya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79FF035C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Penjabaran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P4B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dimuat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2011-2014,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selanjutnya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disebut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2CAA304C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4730DBD4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memuat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program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kegiatan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prioritas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masing-masing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kebijakan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pembangunan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sebagaimana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dimaksud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Pasal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6,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regulasi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kelembagaan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pendukungnya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180B99AC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386E3426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prioritas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dikhususkan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cepat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terwujud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dirasakan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manfaatnya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periode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2011-2012,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ditetapkan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Lampiran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Presiden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Nomor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65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2011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bagian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terpisahkan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Presiden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10130898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76D3715D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bersifat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menyeluruh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ditetapkan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Lampiran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II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Presiden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Nomor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65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2011, juga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merupakan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bagian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tidak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terpisahkan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Presiden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tersebut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28B0FBA4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P4B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Unit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 (UP4B).</w:t>
      </w:r>
    </w:p>
    <w:p w14:paraId="453D7008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60FFC150" w14:textId="2140FD2C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b/>
          <w:color w:val="000000" w:themeColor="text1"/>
        </w:rPr>
        <w:t>Peran</w:t>
      </w:r>
      <w:proofErr w:type="spellEnd"/>
      <w:r w:rsidRPr="00FB0641">
        <w:rPr>
          <w:rFonts w:ascii="Times New Roman" w:hAnsi="Times New Roman" w:cs="Times New Roman"/>
          <w:b/>
          <w:color w:val="000000" w:themeColor="text1"/>
        </w:rPr>
        <w:t xml:space="preserve"> Serta </w:t>
      </w:r>
      <w:proofErr w:type="spellStart"/>
      <w:r w:rsidRPr="00FB0641">
        <w:rPr>
          <w:rFonts w:ascii="Times New Roman" w:hAnsi="Times New Roman" w:cs="Times New Roman"/>
          <w:b/>
          <w:color w:val="000000" w:themeColor="text1"/>
        </w:rPr>
        <w:t>Masyarakat</w:t>
      </w:r>
      <w:proofErr w:type="spellEnd"/>
    </w:p>
    <w:p w14:paraId="4EA8152B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</w:p>
    <w:p w14:paraId="7AB79AC7" w14:textId="29C19124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P4B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pada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tahap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perencanaan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tahapan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  <w:r w:rsidR="004B5ED5"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perencanaan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tahunan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berupa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kepada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UP4B,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kementerian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lembaga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terkait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Pemerintah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Barat.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dilakukan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dengan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menyampaikan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pokok-pokok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materi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yang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diusulkan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memberikan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masukan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harus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menyebutkan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identitas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secara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lengkap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jelas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23661A6F" w14:textId="05547053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proofErr w:type="spellStart"/>
      <w:r w:rsidRPr="00FB0641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tahapan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berupa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keikutsertaan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  <w:r w:rsidR="004B5ED5"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Selain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bentuk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sebagaimana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dimaksud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di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masyarakat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dapat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berperan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pemantauan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pengawasan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pelaksanaan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08B92363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418F4576" w14:textId="379E4946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B0641">
        <w:rPr>
          <w:rFonts w:ascii="Times New Roman" w:eastAsia="Times New Roman" w:hAnsi="Times New Roman" w:cs="Times New Roman"/>
          <w:b/>
          <w:bCs/>
          <w:color w:val="000000" w:themeColor="text1"/>
        </w:rPr>
        <w:t>Pembiayaan</w:t>
      </w:r>
    </w:p>
    <w:p w14:paraId="3068980F" w14:textId="77777777" w:rsidR="004B5ED5" w:rsidRPr="00FB0641" w:rsidRDefault="004B5ED5" w:rsidP="004B5ED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2914C59" w14:textId="77777777" w:rsidR="00F779E3" w:rsidRPr="00FB0641" w:rsidRDefault="00F779E3" w:rsidP="004B5ED5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FB0641">
        <w:rPr>
          <w:rFonts w:ascii="Times New Roman" w:hAnsi="Times New Roman" w:cs="Times New Roman"/>
          <w:color w:val="000000" w:themeColor="text1"/>
        </w:rPr>
        <w:t xml:space="preserve">Program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kegiatan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prioritas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dalam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Rencana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Aksi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Percepatan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Pembangunan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dibiayai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oleh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Anggaran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Pendapatan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Belanja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Negara,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Anggaran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Pendapatan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Belanja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Daerah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Anggaran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Pendapatan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Belanja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Daerah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Kabupaten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/Kota di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wilayah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Provinsi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Papua Barat,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serta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sumber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pendanaan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lainnya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pinjaman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hibah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luar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negeri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investasi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swasta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dan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nonpemerintah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sesuai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peraturan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B0641">
        <w:rPr>
          <w:rFonts w:ascii="Times New Roman" w:hAnsi="Times New Roman" w:cs="Times New Roman"/>
          <w:color w:val="000000" w:themeColor="text1"/>
        </w:rPr>
        <w:t>perundang-undangan</w:t>
      </w:r>
      <w:proofErr w:type="spellEnd"/>
      <w:r w:rsidRPr="00FB0641">
        <w:rPr>
          <w:rFonts w:ascii="Times New Roman" w:hAnsi="Times New Roman" w:cs="Times New Roman"/>
          <w:color w:val="000000" w:themeColor="text1"/>
        </w:rPr>
        <w:t>.</w:t>
      </w:r>
    </w:p>
    <w:p w14:paraId="7B2AE665" w14:textId="77777777" w:rsidR="0081399F" w:rsidRPr="00FB0641" w:rsidRDefault="0081399F" w:rsidP="004B5ED5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81399F" w:rsidRPr="00FB0641" w:rsidSect="007730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D7F"/>
    <w:multiLevelType w:val="multilevel"/>
    <w:tmpl w:val="16F8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E2745"/>
    <w:multiLevelType w:val="multilevel"/>
    <w:tmpl w:val="7226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B5D9E"/>
    <w:multiLevelType w:val="multilevel"/>
    <w:tmpl w:val="8E840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53D42"/>
    <w:multiLevelType w:val="multilevel"/>
    <w:tmpl w:val="9928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7E711A"/>
    <w:multiLevelType w:val="multilevel"/>
    <w:tmpl w:val="646CF2F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5">
    <w:nsid w:val="629E251B"/>
    <w:multiLevelType w:val="multilevel"/>
    <w:tmpl w:val="7A98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F0ADB"/>
    <w:multiLevelType w:val="multilevel"/>
    <w:tmpl w:val="2EC4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E6943"/>
    <w:multiLevelType w:val="hybridMultilevel"/>
    <w:tmpl w:val="200A6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F3874"/>
    <w:multiLevelType w:val="multilevel"/>
    <w:tmpl w:val="05A8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E3"/>
    <w:rsid w:val="00051046"/>
    <w:rsid w:val="0007571F"/>
    <w:rsid w:val="000F0B6B"/>
    <w:rsid w:val="0035676D"/>
    <w:rsid w:val="003F1F83"/>
    <w:rsid w:val="004B5ED5"/>
    <w:rsid w:val="007309BD"/>
    <w:rsid w:val="00773036"/>
    <w:rsid w:val="0081399F"/>
    <w:rsid w:val="00967D56"/>
    <w:rsid w:val="00A11AD9"/>
    <w:rsid w:val="00C805A9"/>
    <w:rsid w:val="00D61C15"/>
    <w:rsid w:val="00EA314F"/>
    <w:rsid w:val="00F779E3"/>
    <w:rsid w:val="00FB0641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94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9E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779E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79E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9E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779E3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9E3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779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779E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779E3"/>
  </w:style>
  <w:style w:type="paragraph" w:customStyle="1" w:styleId="toctitle">
    <w:name w:val="toc_title"/>
    <w:basedOn w:val="Normal"/>
    <w:rsid w:val="00F779E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octoggle">
    <w:name w:val="toc_toggle"/>
    <w:basedOn w:val="DefaultParagraphFont"/>
    <w:rsid w:val="00F779E3"/>
  </w:style>
  <w:style w:type="character" w:customStyle="1" w:styleId="tocnumber">
    <w:name w:val="toc_number"/>
    <w:basedOn w:val="DefaultParagraphFont"/>
    <w:rsid w:val="00F779E3"/>
  </w:style>
  <w:style w:type="character" w:customStyle="1" w:styleId="mw-headline">
    <w:name w:val="mw-headline"/>
    <w:basedOn w:val="DefaultParagraphFont"/>
    <w:rsid w:val="00F779E3"/>
  </w:style>
  <w:style w:type="paragraph" w:styleId="ListParagraph">
    <w:name w:val="List Paragraph"/>
    <w:basedOn w:val="Normal"/>
    <w:uiPriority w:val="34"/>
    <w:qFormat/>
    <w:rsid w:val="00FB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2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13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23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2115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1388</Words>
  <Characters>7913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Febrina</dc:creator>
  <cp:keywords/>
  <dc:description/>
  <cp:lastModifiedBy>Sylvia Febrina</cp:lastModifiedBy>
  <cp:revision>10</cp:revision>
  <cp:lastPrinted>2018-08-31T00:52:00Z</cp:lastPrinted>
  <dcterms:created xsi:type="dcterms:W3CDTF">2018-07-25T05:29:00Z</dcterms:created>
  <dcterms:modified xsi:type="dcterms:W3CDTF">2018-09-12T00:59:00Z</dcterms:modified>
</cp:coreProperties>
</file>