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755" w:rsidRPr="00947AD4" w:rsidRDefault="00303755" w:rsidP="00EE0115">
      <w:pPr>
        <w:pStyle w:val="Heading1"/>
        <w:spacing w:line="360" w:lineRule="auto"/>
        <w:jc w:val="center"/>
        <w:rPr>
          <w:rFonts w:ascii="Arial" w:hAnsi="Arial" w:cs="Arial"/>
          <w:noProof/>
          <w:sz w:val="28"/>
          <w:szCs w:val="24"/>
        </w:rPr>
      </w:pPr>
      <w:bookmarkStart w:id="0" w:name="_Toc453136920"/>
      <w:r w:rsidRPr="00947AD4">
        <w:rPr>
          <w:rFonts w:ascii="Arial" w:hAnsi="Arial" w:cs="Arial"/>
          <w:noProof/>
          <w:sz w:val="28"/>
          <w:szCs w:val="24"/>
        </w:rPr>
        <w:t xml:space="preserve">BAB VI </w:t>
      </w:r>
    </w:p>
    <w:p w:rsidR="00303755" w:rsidRPr="00947AD4" w:rsidRDefault="00303755">
      <w:pPr>
        <w:pStyle w:val="Heading1"/>
        <w:spacing w:line="360" w:lineRule="auto"/>
        <w:jc w:val="center"/>
        <w:rPr>
          <w:rFonts w:ascii="Arial" w:hAnsi="Arial" w:cs="Arial"/>
          <w:noProof/>
          <w:sz w:val="28"/>
          <w:szCs w:val="24"/>
        </w:rPr>
      </w:pPr>
      <w:r w:rsidRPr="00947AD4">
        <w:rPr>
          <w:rFonts w:ascii="Arial" w:hAnsi="Arial" w:cs="Arial"/>
          <w:noProof/>
          <w:sz w:val="28"/>
          <w:szCs w:val="24"/>
        </w:rPr>
        <w:t>PENUTUP</w:t>
      </w:r>
      <w:bookmarkEnd w:id="0"/>
    </w:p>
    <w:p w:rsidR="00303755" w:rsidRPr="00FB2B9A" w:rsidRDefault="00303755">
      <w:pPr>
        <w:spacing w:after="0" w:line="360" w:lineRule="auto"/>
        <w:jc w:val="center"/>
        <w:rPr>
          <w:rFonts w:ascii="Arial" w:hAnsi="Arial" w:cs="Arial"/>
          <w:b/>
          <w:noProof/>
          <w:sz w:val="24"/>
          <w:szCs w:val="24"/>
        </w:rPr>
      </w:pPr>
    </w:p>
    <w:p w:rsidR="00303755" w:rsidRPr="00FB2B9A" w:rsidRDefault="00303755">
      <w:pPr>
        <w:spacing w:after="0" w:line="360" w:lineRule="auto"/>
        <w:jc w:val="center"/>
        <w:rPr>
          <w:rFonts w:ascii="Arial" w:hAnsi="Arial" w:cs="Arial"/>
          <w:b/>
          <w:noProof/>
          <w:sz w:val="24"/>
          <w:szCs w:val="24"/>
        </w:rPr>
      </w:pPr>
    </w:p>
    <w:p w:rsidR="00303755" w:rsidRPr="00FB2B9A" w:rsidRDefault="00303755">
      <w:pPr>
        <w:pStyle w:val="Heading2"/>
        <w:spacing w:line="360" w:lineRule="auto"/>
        <w:rPr>
          <w:rFonts w:ascii="Arial" w:hAnsi="Arial" w:cs="Arial"/>
          <w:szCs w:val="24"/>
        </w:rPr>
      </w:pPr>
      <w:bookmarkStart w:id="1" w:name="_Toc453136921"/>
      <w:r w:rsidRPr="00FB2B9A">
        <w:rPr>
          <w:rFonts w:ascii="Arial" w:hAnsi="Arial" w:cs="Arial"/>
          <w:szCs w:val="24"/>
        </w:rPr>
        <w:t>A.</w:t>
      </w:r>
      <w:r w:rsidRPr="00FB2B9A">
        <w:rPr>
          <w:rFonts w:ascii="Arial" w:hAnsi="Arial" w:cs="Arial"/>
          <w:szCs w:val="24"/>
        </w:rPr>
        <w:tab/>
        <w:t>KESIMPULAN</w:t>
      </w:r>
      <w:bookmarkEnd w:id="1"/>
      <w:r w:rsidRPr="00FB2B9A">
        <w:rPr>
          <w:rFonts w:ascii="Arial" w:hAnsi="Arial" w:cs="Arial"/>
          <w:szCs w:val="24"/>
        </w:rPr>
        <w:t xml:space="preserve"> </w:t>
      </w:r>
    </w:p>
    <w:p w:rsidR="00303755" w:rsidRPr="00FB2B9A" w:rsidRDefault="00303755">
      <w:pPr>
        <w:spacing w:after="0" w:line="360" w:lineRule="auto"/>
        <w:ind w:left="720"/>
        <w:rPr>
          <w:rFonts w:ascii="Arial" w:hAnsi="Arial" w:cs="Arial"/>
          <w:b/>
          <w:i/>
          <w:sz w:val="24"/>
          <w:szCs w:val="24"/>
        </w:rPr>
      </w:pPr>
    </w:p>
    <w:p w:rsidR="00303755" w:rsidRPr="00FB2B9A" w:rsidRDefault="00303755">
      <w:pPr>
        <w:tabs>
          <w:tab w:val="left" w:pos="7350"/>
        </w:tabs>
        <w:spacing w:after="0" w:line="360" w:lineRule="auto"/>
        <w:rPr>
          <w:rFonts w:ascii="Arial" w:hAnsi="Arial" w:cs="Arial"/>
          <w:i/>
          <w:sz w:val="24"/>
          <w:szCs w:val="24"/>
          <w:lang w:val="id-ID"/>
        </w:rPr>
      </w:pPr>
      <w:r w:rsidRPr="00FB2B9A">
        <w:rPr>
          <w:rFonts w:ascii="Arial" w:hAnsi="Arial" w:cs="Arial"/>
          <w:sz w:val="24"/>
          <w:szCs w:val="24"/>
        </w:rPr>
        <w:t xml:space="preserve">Berdasarkan uraian </w:t>
      </w:r>
      <w:r w:rsidR="0084072B" w:rsidRPr="00FB2B9A">
        <w:rPr>
          <w:rFonts w:ascii="Arial" w:hAnsi="Arial" w:cs="Arial"/>
          <w:sz w:val="24"/>
          <w:szCs w:val="24"/>
        </w:rPr>
        <w:t xml:space="preserve">pada </w:t>
      </w:r>
      <w:r w:rsidR="00D4280B" w:rsidRPr="00FB2B9A">
        <w:rPr>
          <w:rFonts w:ascii="Arial" w:hAnsi="Arial" w:cs="Arial"/>
          <w:sz w:val="24"/>
          <w:szCs w:val="24"/>
          <w:lang w:val="id-ID"/>
        </w:rPr>
        <w:t>B</w:t>
      </w:r>
      <w:r w:rsidR="0084072B" w:rsidRPr="00FB2B9A">
        <w:rPr>
          <w:rFonts w:ascii="Arial" w:hAnsi="Arial" w:cs="Arial"/>
          <w:sz w:val="24"/>
          <w:szCs w:val="24"/>
        </w:rPr>
        <w:t>ab I-V</w:t>
      </w:r>
      <w:r w:rsidRPr="00FB2B9A">
        <w:rPr>
          <w:rFonts w:ascii="Arial" w:hAnsi="Arial" w:cs="Arial"/>
          <w:sz w:val="24"/>
          <w:szCs w:val="24"/>
        </w:rPr>
        <w:t xml:space="preserve">, dapat disimpulkan bahwa: </w:t>
      </w:r>
      <w:r w:rsidR="00951AB1" w:rsidRPr="00FB2B9A">
        <w:rPr>
          <w:rFonts w:ascii="Arial" w:hAnsi="Arial" w:cs="Arial"/>
          <w:sz w:val="24"/>
          <w:szCs w:val="24"/>
        </w:rPr>
        <w:tab/>
      </w:r>
    </w:p>
    <w:p w:rsidR="004A6F87" w:rsidRPr="00FB2B9A" w:rsidRDefault="004A6F87">
      <w:pPr>
        <w:pStyle w:val="ColorfulList-Accent11"/>
        <w:autoSpaceDE w:val="0"/>
        <w:autoSpaceDN w:val="0"/>
        <w:adjustRightInd w:val="0"/>
        <w:spacing w:after="0" w:line="360" w:lineRule="auto"/>
        <w:ind w:left="709"/>
        <w:jc w:val="both"/>
        <w:rPr>
          <w:rFonts w:ascii="Arial" w:hAnsi="Arial" w:cs="Arial"/>
          <w:sz w:val="24"/>
          <w:szCs w:val="24"/>
        </w:rPr>
      </w:pPr>
    </w:p>
    <w:p w:rsidR="00D4280B" w:rsidRPr="00FB2B9A" w:rsidRDefault="00303755" w:rsidP="00F12EAC">
      <w:pPr>
        <w:pStyle w:val="ColorfulList-Accent11"/>
        <w:numPr>
          <w:ilvl w:val="0"/>
          <w:numId w:val="7"/>
        </w:numPr>
        <w:spacing w:line="360" w:lineRule="auto"/>
        <w:jc w:val="both"/>
        <w:rPr>
          <w:rFonts w:ascii="Arial" w:hAnsi="Arial" w:cs="Arial"/>
          <w:sz w:val="24"/>
          <w:szCs w:val="24"/>
          <w:lang w:val="id-ID"/>
        </w:rPr>
      </w:pPr>
      <w:r w:rsidRPr="00FB2B9A">
        <w:rPr>
          <w:rFonts w:ascii="Arial" w:hAnsi="Arial" w:cs="Arial"/>
          <w:sz w:val="24"/>
          <w:szCs w:val="24"/>
          <w:lang w:val="id-ID"/>
        </w:rPr>
        <w:t>S</w:t>
      </w:r>
      <w:r w:rsidRPr="00FB2B9A">
        <w:rPr>
          <w:rFonts w:ascii="Arial" w:hAnsi="Arial" w:cs="Arial"/>
          <w:sz w:val="24"/>
          <w:szCs w:val="24"/>
        </w:rPr>
        <w:t xml:space="preserve">etiap warga Negara berhak mendapatkan rasa aman dan bebas dari segala bentuk kekerasan, termasuk kekerasan seksual, sesuai dengan falsafah Pancasila dan Undang-Undang Dasar Negara Republik Indonesia Tahun 1945. Segala bentuk kekerasan, terutama kekerasan seksual, merupakan pelanggaran hak asasi manusia dan kejahatan </w:t>
      </w:r>
      <w:r w:rsidR="00D076F0" w:rsidRPr="00FB2B9A">
        <w:rPr>
          <w:rFonts w:ascii="Arial" w:hAnsi="Arial" w:cs="Arial"/>
          <w:sz w:val="24"/>
          <w:szCs w:val="24"/>
        </w:rPr>
        <w:t xml:space="preserve">yang sangat serius </w:t>
      </w:r>
      <w:r w:rsidRPr="00FB2B9A">
        <w:rPr>
          <w:rFonts w:ascii="Arial" w:hAnsi="Arial" w:cs="Arial"/>
          <w:sz w:val="24"/>
          <w:szCs w:val="24"/>
        </w:rPr>
        <w:t>serta bentuk diskriminasi yang harus dihapus dan oleh karenanya harus diatur dalam sistem hukum Indonesia.</w:t>
      </w:r>
    </w:p>
    <w:p w:rsidR="00FB2B9A" w:rsidRPr="00FB2B9A" w:rsidRDefault="00AB1DBF" w:rsidP="00F12EAC">
      <w:pPr>
        <w:pStyle w:val="ColorfulList-Accent11"/>
        <w:numPr>
          <w:ilvl w:val="0"/>
          <w:numId w:val="7"/>
        </w:numPr>
        <w:spacing w:line="360" w:lineRule="auto"/>
        <w:jc w:val="both"/>
        <w:rPr>
          <w:rFonts w:ascii="Arial" w:hAnsi="Arial" w:cs="Arial"/>
          <w:sz w:val="24"/>
          <w:szCs w:val="24"/>
        </w:rPr>
      </w:pPr>
      <w:r>
        <w:rPr>
          <w:rFonts w:ascii="Arial" w:hAnsi="Arial" w:cs="Arial"/>
          <w:sz w:val="24"/>
          <w:szCs w:val="24"/>
          <w:lang w:val="id-ID"/>
        </w:rPr>
        <w:t>K</w:t>
      </w:r>
      <w:r w:rsidR="00D4280B" w:rsidRPr="00FB2B9A">
        <w:rPr>
          <w:rFonts w:ascii="Arial" w:hAnsi="Arial" w:cs="Arial"/>
          <w:sz w:val="24"/>
          <w:szCs w:val="24"/>
        </w:rPr>
        <w:t>ekerasan seksual</w:t>
      </w:r>
      <w:r>
        <w:rPr>
          <w:rFonts w:ascii="Arial" w:hAnsi="Arial" w:cs="Arial"/>
          <w:sz w:val="24"/>
          <w:szCs w:val="24"/>
          <w:lang w:val="id-ID"/>
        </w:rPr>
        <w:t xml:space="preserve"> menyasar kelompok rentan</w:t>
      </w:r>
      <w:r w:rsidR="00D4280B" w:rsidRPr="00FB2B9A">
        <w:rPr>
          <w:rFonts w:ascii="Arial" w:hAnsi="Arial" w:cs="Arial"/>
          <w:sz w:val="24"/>
          <w:szCs w:val="24"/>
        </w:rPr>
        <w:t xml:space="preserve">, </w:t>
      </w:r>
      <w:r>
        <w:rPr>
          <w:rFonts w:ascii="Arial" w:hAnsi="Arial" w:cs="Arial"/>
          <w:sz w:val="24"/>
          <w:szCs w:val="24"/>
          <w:lang w:val="id-ID"/>
        </w:rPr>
        <w:t>paling banyak korban adalah</w:t>
      </w:r>
      <w:r w:rsidR="00D4280B" w:rsidRPr="00FB2B9A">
        <w:rPr>
          <w:rFonts w:ascii="Arial" w:hAnsi="Arial" w:cs="Arial"/>
          <w:sz w:val="24"/>
          <w:szCs w:val="24"/>
        </w:rPr>
        <w:t xml:space="preserve"> perempuan, dan juga anak</w:t>
      </w:r>
      <w:r w:rsidR="00FB2B9A">
        <w:rPr>
          <w:rFonts w:ascii="Arial" w:hAnsi="Arial" w:cs="Arial"/>
          <w:sz w:val="24"/>
          <w:szCs w:val="24"/>
        </w:rPr>
        <w:t>. Perempuan dan anak</w:t>
      </w:r>
      <w:r w:rsidR="00D4280B" w:rsidRPr="00FB2B9A">
        <w:rPr>
          <w:rFonts w:ascii="Arial" w:hAnsi="Arial" w:cs="Arial"/>
          <w:sz w:val="24"/>
          <w:szCs w:val="24"/>
        </w:rPr>
        <w:t xml:space="preserve"> adalah bagian dari kelompok masyarakat rentan  berdasarkan peraturan perundang-undangan mengenai hak asasi manusia berhak memperoleh perlakuan dan perlindungan yang khusus karena kerentanannya</w:t>
      </w:r>
      <w:r w:rsidR="00D4280B" w:rsidRPr="00FB2B9A">
        <w:rPr>
          <w:rFonts w:ascii="Arial" w:hAnsi="Arial" w:cs="Arial"/>
          <w:sz w:val="24"/>
          <w:szCs w:val="24"/>
          <w:lang w:val="id-ID"/>
        </w:rPr>
        <w:t xml:space="preserve">.  </w:t>
      </w:r>
      <w:r w:rsidR="00FB2B9A">
        <w:rPr>
          <w:rFonts w:ascii="Arial" w:hAnsi="Arial" w:cs="Arial"/>
          <w:sz w:val="24"/>
          <w:szCs w:val="24"/>
          <w:lang w:val="id-ID"/>
        </w:rPr>
        <w:t>Pengaturan spesifik yang berkenaan langsung untuk perlindungan perempuan dan anak korban kekerasan seksual menjadi sangat penting.</w:t>
      </w:r>
    </w:p>
    <w:p w:rsidR="00D4280B" w:rsidRPr="00FB2B9A" w:rsidRDefault="00D4280B" w:rsidP="00F12EAC">
      <w:pPr>
        <w:pStyle w:val="ColorfulList-Accent11"/>
        <w:numPr>
          <w:ilvl w:val="0"/>
          <w:numId w:val="7"/>
        </w:numPr>
        <w:spacing w:line="360" w:lineRule="auto"/>
        <w:jc w:val="both"/>
        <w:rPr>
          <w:rFonts w:ascii="Arial" w:hAnsi="Arial" w:cs="Arial"/>
          <w:sz w:val="24"/>
          <w:szCs w:val="24"/>
        </w:rPr>
      </w:pPr>
      <w:r w:rsidRPr="00FB2B9A">
        <w:rPr>
          <w:rFonts w:ascii="Arial" w:hAnsi="Arial" w:cs="Arial"/>
          <w:sz w:val="24"/>
          <w:szCs w:val="24"/>
        </w:rPr>
        <w:t xml:space="preserve">Kekerasan seksual menimbulkan dampak fisik, psikis, dan sosiologis yang sangat parah pada </w:t>
      </w:r>
      <w:r w:rsidR="008D0A40">
        <w:rPr>
          <w:rFonts w:ascii="Arial" w:hAnsi="Arial" w:cs="Arial"/>
          <w:sz w:val="24"/>
          <w:szCs w:val="24"/>
          <w:lang w:val="id-ID"/>
        </w:rPr>
        <w:t xml:space="preserve">perempuan dan anak </w:t>
      </w:r>
      <w:r w:rsidRPr="00FB2B9A">
        <w:rPr>
          <w:rFonts w:ascii="Arial" w:hAnsi="Arial" w:cs="Arial"/>
          <w:sz w:val="24"/>
          <w:szCs w:val="24"/>
        </w:rPr>
        <w:t>korban yang tidak mudah pemulihannya dan bahkan dapat berlanjut seumur hidup korban</w:t>
      </w:r>
      <w:r w:rsidR="008D0A40">
        <w:rPr>
          <w:rFonts w:ascii="Arial" w:hAnsi="Arial" w:cs="Arial"/>
          <w:sz w:val="24"/>
          <w:szCs w:val="24"/>
          <w:lang w:val="id-ID"/>
        </w:rPr>
        <w:t xml:space="preserve"> sehingga berhak mendapatkan perlakuan khusus dan kemudahan akses di depan hukum</w:t>
      </w:r>
      <w:r w:rsidR="00FB2B9A">
        <w:rPr>
          <w:rFonts w:ascii="Arial" w:hAnsi="Arial" w:cs="Arial"/>
          <w:sz w:val="24"/>
          <w:szCs w:val="24"/>
        </w:rPr>
        <w:t>.</w:t>
      </w:r>
    </w:p>
    <w:p w:rsidR="00D4280B" w:rsidRPr="00FB2B9A" w:rsidRDefault="00D4280B" w:rsidP="00F12EAC">
      <w:pPr>
        <w:pStyle w:val="ColorfulList-Accent11"/>
        <w:numPr>
          <w:ilvl w:val="0"/>
          <w:numId w:val="7"/>
        </w:numPr>
        <w:spacing w:line="360" w:lineRule="auto"/>
        <w:jc w:val="both"/>
        <w:rPr>
          <w:rFonts w:ascii="Arial" w:hAnsi="Arial" w:cs="Arial"/>
          <w:sz w:val="24"/>
          <w:szCs w:val="24"/>
        </w:rPr>
      </w:pPr>
      <w:r w:rsidRPr="00FB2B9A">
        <w:rPr>
          <w:rFonts w:ascii="Arial" w:hAnsi="Arial" w:cs="Arial"/>
          <w:sz w:val="24"/>
          <w:szCs w:val="24"/>
          <w:lang w:val="id-ID"/>
        </w:rPr>
        <w:t xml:space="preserve">Korban kekerasan seksual harus </w:t>
      </w:r>
      <w:r w:rsidRPr="00FB2B9A">
        <w:rPr>
          <w:rFonts w:ascii="Arial" w:hAnsi="Arial" w:cs="Arial"/>
          <w:sz w:val="24"/>
          <w:szCs w:val="24"/>
        </w:rPr>
        <w:t xml:space="preserve">mendapatkan haknya atas kebenaran, keadilan dan </w:t>
      </w:r>
      <w:r w:rsidRPr="00FB2B9A">
        <w:rPr>
          <w:rFonts w:ascii="Arial" w:hAnsi="Arial" w:cs="Arial"/>
          <w:sz w:val="24"/>
          <w:szCs w:val="24"/>
          <w:lang w:val="id-ID"/>
        </w:rPr>
        <w:t>pemulihan</w:t>
      </w:r>
      <w:r w:rsidRPr="00FB2B9A">
        <w:rPr>
          <w:rFonts w:ascii="Arial" w:hAnsi="Arial" w:cs="Arial"/>
          <w:sz w:val="24"/>
          <w:szCs w:val="24"/>
        </w:rPr>
        <w:t xml:space="preserve">, </w:t>
      </w:r>
      <w:r w:rsidRPr="00FB2B9A">
        <w:rPr>
          <w:rFonts w:ascii="Arial" w:hAnsi="Arial" w:cs="Arial"/>
          <w:sz w:val="24"/>
          <w:szCs w:val="24"/>
          <w:lang w:val="id-ID"/>
        </w:rPr>
        <w:t xml:space="preserve">serta pemenuhan rasa keadilan dan jaminan ketidakberulangan. </w:t>
      </w:r>
      <w:r w:rsidRPr="00FB2B9A">
        <w:rPr>
          <w:rFonts w:ascii="Arial" w:hAnsi="Arial" w:cs="Arial"/>
          <w:sz w:val="24"/>
          <w:szCs w:val="24"/>
        </w:rPr>
        <w:t xml:space="preserve">Korban kekerasan seksual juga harus mendapat perlindungan dari </w:t>
      </w:r>
      <w:r w:rsidRPr="00FB2B9A">
        <w:rPr>
          <w:rFonts w:ascii="Arial" w:hAnsi="Arial" w:cs="Arial"/>
          <w:sz w:val="24"/>
          <w:szCs w:val="24"/>
          <w:lang w:val="id-ID"/>
        </w:rPr>
        <w:t xml:space="preserve"> n</w:t>
      </w:r>
      <w:r w:rsidRPr="00FB2B9A">
        <w:rPr>
          <w:rFonts w:ascii="Arial" w:hAnsi="Arial" w:cs="Arial"/>
          <w:sz w:val="24"/>
          <w:szCs w:val="24"/>
        </w:rPr>
        <w:t xml:space="preserve">egara agar terhindar dan terbebas dari penderitaan yang diakibatkan oleh kekerasan seksual, termasuk terhindar dari keberulangan </w:t>
      </w:r>
      <w:r w:rsidRPr="00FB2B9A">
        <w:rPr>
          <w:rFonts w:ascii="Arial" w:hAnsi="Arial" w:cs="Arial"/>
          <w:sz w:val="24"/>
          <w:szCs w:val="24"/>
        </w:rPr>
        <w:lastRenderedPageBreak/>
        <w:t>peristiwa serupa melalui berbagai langkah untuk menjerakan pelaku dan menghilangkan impunitas pelaku.</w:t>
      </w:r>
    </w:p>
    <w:p w:rsidR="00303755" w:rsidRPr="00FB2B9A" w:rsidRDefault="00D4280B" w:rsidP="00F12EAC">
      <w:pPr>
        <w:pStyle w:val="ColorfulList-Accent11"/>
        <w:numPr>
          <w:ilvl w:val="0"/>
          <w:numId w:val="7"/>
        </w:numPr>
        <w:spacing w:line="360" w:lineRule="auto"/>
        <w:jc w:val="both"/>
        <w:rPr>
          <w:rFonts w:ascii="Arial" w:hAnsi="Arial" w:cs="Arial"/>
          <w:sz w:val="24"/>
          <w:szCs w:val="24"/>
        </w:rPr>
      </w:pPr>
      <w:r w:rsidRPr="00FB2B9A">
        <w:rPr>
          <w:rFonts w:ascii="Arial" w:hAnsi="Arial" w:cs="Arial"/>
          <w:sz w:val="24"/>
          <w:szCs w:val="24"/>
        </w:rPr>
        <w:t>Korban, akibat, dan pemulihan korban kekerasan seksual yang merupakan kejahatan berat, memiliki ciri-ciri khusus yang tidak terdapat dalam kejahatan umum. Dengan demikian, untuk memastikan terwujudnya masyarakat tanpa kekerasan seksual, baik di ranah domestik maupun di ranah publik, baik di wilayah aman maupun di wilayah konflik, dan karena ciri-ciri khusus kekerasan seksual, perlu dibentuk Undang-Undang khusus pula yaitu Undang-Undang Penghapusan Kekerasan Seksual</w:t>
      </w:r>
    </w:p>
    <w:p w:rsidR="00303755" w:rsidRPr="00FB2B9A" w:rsidRDefault="00303755" w:rsidP="00EE0115">
      <w:pPr>
        <w:pStyle w:val="ColorfulList-Accent11"/>
        <w:spacing w:after="0" w:line="360" w:lineRule="auto"/>
        <w:jc w:val="both"/>
        <w:rPr>
          <w:rFonts w:ascii="Arial" w:hAnsi="Arial" w:cs="Arial"/>
          <w:sz w:val="24"/>
          <w:szCs w:val="24"/>
        </w:rPr>
      </w:pPr>
    </w:p>
    <w:p w:rsidR="00303755" w:rsidRPr="00FB2B9A" w:rsidRDefault="00303755">
      <w:pPr>
        <w:pStyle w:val="Heading2"/>
        <w:spacing w:line="360" w:lineRule="auto"/>
        <w:rPr>
          <w:rFonts w:ascii="Arial" w:hAnsi="Arial" w:cs="Arial"/>
          <w:szCs w:val="24"/>
        </w:rPr>
      </w:pPr>
      <w:bookmarkStart w:id="2" w:name="_Toc453136922"/>
      <w:r w:rsidRPr="00FB2B9A">
        <w:rPr>
          <w:rFonts w:ascii="Arial" w:hAnsi="Arial" w:cs="Arial"/>
          <w:szCs w:val="24"/>
        </w:rPr>
        <w:t>B.</w:t>
      </w:r>
      <w:r w:rsidRPr="00FB2B9A">
        <w:rPr>
          <w:rFonts w:ascii="Arial" w:hAnsi="Arial" w:cs="Arial"/>
          <w:szCs w:val="24"/>
        </w:rPr>
        <w:tab/>
        <w:t>SARAN</w:t>
      </w:r>
      <w:bookmarkEnd w:id="2"/>
    </w:p>
    <w:p w:rsidR="00303755" w:rsidRPr="00FB2B9A" w:rsidRDefault="00303755">
      <w:pPr>
        <w:spacing w:after="0" w:line="360" w:lineRule="auto"/>
        <w:ind w:left="426"/>
        <w:jc w:val="both"/>
        <w:rPr>
          <w:rFonts w:ascii="Arial" w:hAnsi="Arial" w:cs="Arial"/>
          <w:sz w:val="24"/>
          <w:szCs w:val="24"/>
        </w:rPr>
      </w:pPr>
    </w:p>
    <w:p w:rsidR="00303755" w:rsidRPr="00FB2B9A" w:rsidRDefault="00303755">
      <w:pPr>
        <w:spacing w:after="0" w:line="360" w:lineRule="auto"/>
        <w:jc w:val="both"/>
        <w:rPr>
          <w:rFonts w:ascii="Arial" w:hAnsi="Arial" w:cs="Arial"/>
          <w:sz w:val="24"/>
          <w:szCs w:val="24"/>
        </w:rPr>
      </w:pPr>
      <w:r w:rsidRPr="00FB2B9A">
        <w:rPr>
          <w:rFonts w:ascii="Arial" w:hAnsi="Arial" w:cs="Arial"/>
          <w:sz w:val="24"/>
          <w:szCs w:val="24"/>
        </w:rPr>
        <w:t>Berangkat dari urgensi pembentukan Undang-Undang tentang Penghapusan Kekerasan Seksual, maka disampaikan saran:</w:t>
      </w:r>
    </w:p>
    <w:p w:rsidR="00303755" w:rsidRPr="00FB2B9A" w:rsidRDefault="00303755">
      <w:pPr>
        <w:spacing w:after="0" w:line="360" w:lineRule="auto"/>
        <w:jc w:val="both"/>
        <w:rPr>
          <w:rFonts w:ascii="Arial" w:hAnsi="Arial" w:cs="Arial"/>
          <w:sz w:val="24"/>
          <w:szCs w:val="24"/>
        </w:rPr>
      </w:pPr>
    </w:p>
    <w:p w:rsidR="00FB2B9A" w:rsidRPr="00FB2B9A" w:rsidRDefault="00FB2B9A" w:rsidP="00FB2B9A">
      <w:pPr>
        <w:numPr>
          <w:ilvl w:val="2"/>
          <w:numId w:val="2"/>
        </w:numPr>
        <w:tabs>
          <w:tab w:val="left" w:pos="810"/>
        </w:tabs>
        <w:spacing w:after="0" w:line="360" w:lineRule="auto"/>
        <w:ind w:left="810" w:hanging="450"/>
        <w:jc w:val="both"/>
        <w:rPr>
          <w:rFonts w:ascii="Arial" w:hAnsi="Arial" w:cs="Arial"/>
          <w:sz w:val="24"/>
          <w:szCs w:val="24"/>
        </w:rPr>
      </w:pPr>
      <w:r w:rsidRPr="00FB2B9A">
        <w:rPr>
          <w:rFonts w:ascii="Arial" w:hAnsi="Arial" w:cs="Arial"/>
          <w:sz w:val="24"/>
          <w:szCs w:val="24"/>
        </w:rPr>
        <w:t xml:space="preserve">Kepada Dewan Perwakilan Rakyat, Dewan Perwakilan Daerah, dan Pemerintah agar </w:t>
      </w:r>
      <w:r w:rsidRPr="00FB2B9A">
        <w:rPr>
          <w:rFonts w:ascii="Arial" w:hAnsi="Arial" w:cs="Arial"/>
          <w:sz w:val="24"/>
          <w:szCs w:val="24"/>
          <w:lang w:val="id-ID"/>
        </w:rPr>
        <w:t xml:space="preserve"> </w:t>
      </w:r>
      <w:r w:rsidRPr="00FB2B9A">
        <w:rPr>
          <w:rFonts w:ascii="Arial" w:hAnsi="Arial" w:cs="Arial"/>
          <w:sz w:val="24"/>
          <w:szCs w:val="24"/>
        </w:rPr>
        <w:t xml:space="preserve">melakukan pembahasan </w:t>
      </w:r>
      <w:r w:rsidRPr="00FB2B9A">
        <w:rPr>
          <w:rFonts w:ascii="Arial" w:hAnsi="Arial" w:cs="Arial"/>
          <w:sz w:val="24"/>
          <w:szCs w:val="24"/>
          <w:lang w:val="id-ID"/>
        </w:rPr>
        <w:t xml:space="preserve">mendalam </w:t>
      </w:r>
      <w:r w:rsidRPr="00FB2B9A">
        <w:rPr>
          <w:rFonts w:ascii="Arial" w:hAnsi="Arial" w:cs="Arial"/>
          <w:sz w:val="24"/>
          <w:szCs w:val="24"/>
        </w:rPr>
        <w:t xml:space="preserve">Naskah Akademik dan RUU tentang Penghapusan Kekerasan seksual </w:t>
      </w:r>
      <w:r w:rsidRPr="00FB2B9A">
        <w:rPr>
          <w:rFonts w:ascii="Arial" w:hAnsi="Arial" w:cs="Arial"/>
          <w:sz w:val="24"/>
          <w:szCs w:val="24"/>
          <w:lang w:val="id-ID"/>
        </w:rPr>
        <w:t xml:space="preserve">yang sudah tercatat </w:t>
      </w:r>
      <w:r w:rsidRPr="00FB2B9A">
        <w:rPr>
          <w:rFonts w:ascii="Arial" w:hAnsi="Arial" w:cs="Arial"/>
          <w:sz w:val="24"/>
          <w:szCs w:val="24"/>
        </w:rPr>
        <w:t xml:space="preserve">dalam </w:t>
      </w:r>
      <w:r w:rsidRPr="00FB2B9A">
        <w:rPr>
          <w:rFonts w:ascii="Arial" w:hAnsi="Arial" w:cs="Arial"/>
          <w:sz w:val="24"/>
          <w:szCs w:val="24"/>
          <w:lang w:val="id-ID"/>
        </w:rPr>
        <w:t xml:space="preserve">Penambahan </w:t>
      </w:r>
      <w:r w:rsidRPr="00FB2B9A">
        <w:rPr>
          <w:rFonts w:ascii="Arial" w:hAnsi="Arial" w:cs="Arial"/>
          <w:sz w:val="24"/>
          <w:szCs w:val="24"/>
        </w:rPr>
        <w:t xml:space="preserve">Program Legislasi Nasional 2015-2019 </w:t>
      </w:r>
      <w:r w:rsidRPr="00FB2B9A">
        <w:rPr>
          <w:rFonts w:ascii="Arial" w:hAnsi="Arial" w:cs="Arial"/>
          <w:sz w:val="24"/>
          <w:szCs w:val="24"/>
          <w:lang w:val="id-ID"/>
        </w:rPr>
        <w:t xml:space="preserve"> dan Program Legislasi Nasional Prioritas Tahun 2016</w:t>
      </w:r>
      <w:r w:rsidRPr="00FB2B9A">
        <w:rPr>
          <w:rFonts w:ascii="Arial" w:hAnsi="Arial" w:cs="Arial"/>
          <w:sz w:val="24"/>
          <w:szCs w:val="24"/>
        </w:rPr>
        <w:t>.</w:t>
      </w:r>
    </w:p>
    <w:p w:rsidR="00303755" w:rsidRPr="00FB2B9A" w:rsidRDefault="00303755">
      <w:pPr>
        <w:numPr>
          <w:ilvl w:val="2"/>
          <w:numId w:val="2"/>
        </w:numPr>
        <w:tabs>
          <w:tab w:val="left" w:pos="810"/>
        </w:tabs>
        <w:spacing w:after="0" w:line="360" w:lineRule="auto"/>
        <w:ind w:left="810" w:hanging="450"/>
        <w:jc w:val="both"/>
        <w:rPr>
          <w:rFonts w:ascii="Arial" w:hAnsi="Arial" w:cs="Arial"/>
          <w:sz w:val="24"/>
          <w:szCs w:val="24"/>
        </w:rPr>
      </w:pPr>
      <w:r w:rsidRPr="00FB2B9A">
        <w:rPr>
          <w:rFonts w:ascii="Arial" w:hAnsi="Arial" w:cs="Arial"/>
          <w:sz w:val="24"/>
          <w:szCs w:val="24"/>
        </w:rPr>
        <w:t xml:space="preserve">Kepada Dewan Perwakilan Rakyat, Dewan Perwakilan Daerah, dan Pemerintah agar segera mengupayakan hadirnya Undang-Undang tentang Penghapusan Kekerasan Seksual sebagai solusi dalam rangka penjabaran Pasal 28A, Pasal </w:t>
      </w:r>
      <w:r w:rsidR="00D4280B" w:rsidRPr="00FB2B9A">
        <w:rPr>
          <w:rFonts w:ascii="Arial" w:hAnsi="Arial" w:cs="Arial"/>
          <w:sz w:val="24"/>
          <w:szCs w:val="24"/>
          <w:lang w:val="id-ID"/>
        </w:rPr>
        <w:t xml:space="preserve">28B ayat (2), </w:t>
      </w:r>
      <w:r w:rsidRPr="00FB2B9A">
        <w:rPr>
          <w:rFonts w:ascii="Arial" w:hAnsi="Arial" w:cs="Arial"/>
          <w:sz w:val="24"/>
          <w:szCs w:val="24"/>
        </w:rPr>
        <w:t>28D ayat (1), Pasal 28G ayat (1) dan ayat (2), Pasal 28H ayat (1) dan ayat (2), Pasal 28I ayat (1), ayat (2), ayat (4), dan ayat (5) Undang-Undang Dasar Negara Republik Indonesia Tahun 1945.</w:t>
      </w:r>
    </w:p>
    <w:p w:rsidR="00303755" w:rsidRPr="00FB2B9A" w:rsidRDefault="00303755">
      <w:pPr>
        <w:pStyle w:val="ColorfulList-Accent11"/>
        <w:spacing w:after="0" w:line="360" w:lineRule="auto"/>
        <w:rPr>
          <w:rFonts w:ascii="Arial" w:hAnsi="Arial" w:cs="Arial"/>
          <w:sz w:val="24"/>
          <w:szCs w:val="24"/>
        </w:rPr>
      </w:pPr>
      <w:bookmarkStart w:id="3" w:name="_GoBack"/>
      <w:bookmarkEnd w:id="3"/>
    </w:p>
    <w:p w:rsidR="00303755" w:rsidRPr="00FB2B9A" w:rsidRDefault="00303755">
      <w:pPr>
        <w:spacing w:line="360" w:lineRule="auto"/>
        <w:rPr>
          <w:rFonts w:ascii="Arial" w:hAnsi="Arial" w:cs="Arial"/>
          <w:sz w:val="24"/>
          <w:szCs w:val="24"/>
        </w:rPr>
      </w:pPr>
    </w:p>
    <w:p w:rsidR="00E30F94" w:rsidRPr="00FB2B9A" w:rsidRDefault="00E30F94">
      <w:pPr>
        <w:spacing w:line="360" w:lineRule="auto"/>
        <w:rPr>
          <w:rFonts w:ascii="Arial" w:hAnsi="Arial" w:cs="Arial"/>
          <w:sz w:val="24"/>
          <w:szCs w:val="24"/>
        </w:rPr>
      </w:pPr>
    </w:p>
    <w:sectPr w:rsidR="00E30F94" w:rsidRPr="00FB2B9A" w:rsidSect="00C131BC">
      <w:headerReference w:type="default" r:id="rId8"/>
      <w:pgSz w:w="11907" w:h="16839" w:code="9"/>
      <w:pgMar w:top="1440" w:right="1440" w:bottom="1440" w:left="1440" w:header="720" w:footer="720" w:gutter="0"/>
      <w:pgNumType w:start="2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B29" w:rsidRDefault="00BE3B29" w:rsidP="00303755">
      <w:pPr>
        <w:spacing w:after="0" w:line="240" w:lineRule="auto"/>
      </w:pPr>
      <w:r>
        <w:separator/>
      </w:r>
    </w:p>
  </w:endnote>
  <w:endnote w:type="continuationSeparator" w:id="0">
    <w:p w:rsidR="00BE3B29" w:rsidRDefault="00BE3B29" w:rsidP="00303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B29" w:rsidRDefault="00BE3B29" w:rsidP="00303755">
      <w:pPr>
        <w:spacing w:after="0" w:line="240" w:lineRule="auto"/>
      </w:pPr>
      <w:r>
        <w:separator/>
      </w:r>
    </w:p>
  </w:footnote>
  <w:footnote w:type="continuationSeparator" w:id="0">
    <w:p w:rsidR="00BE3B29" w:rsidRDefault="00BE3B29" w:rsidP="003037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AD4" w:rsidRDefault="00947AD4">
    <w:pPr>
      <w:pStyle w:val="Header"/>
      <w:jc w:val="right"/>
    </w:pPr>
    <w:r>
      <w:fldChar w:fldCharType="begin"/>
    </w:r>
    <w:r>
      <w:instrText xml:space="preserve"> PAGE   \* MERGEFORMAT </w:instrText>
    </w:r>
    <w:r>
      <w:fldChar w:fldCharType="separate"/>
    </w:r>
    <w:r w:rsidR="00C131BC">
      <w:rPr>
        <w:noProof/>
      </w:rPr>
      <w:t>240</w:t>
    </w:r>
    <w:r>
      <w:rPr>
        <w:noProof/>
      </w:rPr>
      <w:fldChar w:fldCharType="end"/>
    </w:r>
  </w:p>
  <w:p w:rsidR="00947AD4" w:rsidRDefault="00947A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76AAE"/>
    <w:multiLevelType w:val="hybridMultilevel"/>
    <w:tmpl w:val="2A0C79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CBA648F"/>
    <w:multiLevelType w:val="hybridMultilevel"/>
    <w:tmpl w:val="27041A5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55C18A7"/>
    <w:multiLevelType w:val="hybridMultilevel"/>
    <w:tmpl w:val="CC3CA6BC"/>
    <w:lvl w:ilvl="0" w:tplc="08562362">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 w15:restartNumberingAfterBreak="0">
    <w:nsid w:val="4E9F666F"/>
    <w:multiLevelType w:val="hybridMultilevel"/>
    <w:tmpl w:val="D694A5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61AE1BBB"/>
    <w:multiLevelType w:val="multilevel"/>
    <w:tmpl w:val="350C71C6"/>
    <w:lvl w:ilvl="0">
      <w:start w:val="6"/>
      <w:numFmt w:val="decimal"/>
      <w:lvlText w:val="%1."/>
      <w:lvlJc w:val="left"/>
      <w:pPr>
        <w:ind w:left="360" w:hanging="360"/>
      </w:pPr>
      <w:rPr>
        <w:rFonts w:cs="Times New Roman" w:hint="default"/>
      </w:rPr>
    </w:lvl>
    <w:lvl w:ilvl="1">
      <w:start w:val="1"/>
      <w:numFmt w:val="decimal"/>
      <w:lvlText w:val="%1.%2."/>
      <w:lvlJc w:val="left"/>
      <w:pPr>
        <w:ind w:left="2547" w:hanging="360"/>
      </w:pPr>
      <w:rPr>
        <w:rFonts w:cs="Times New Roman" w:hint="default"/>
      </w:rPr>
    </w:lvl>
    <w:lvl w:ilvl="2">
      <w:start w:val="1"/>
      <w:numFmt w:val="decimal"/>
      <w:lvlText w:val="%3."/>
      <w:lvlJc w:val="left"/>
      <w:pPr>
        <w:ind w:left="5094" w:hanging="720"/>
      </w:pPr>
      <w:rPr>
        <w:rFonts w:ascii="Bookman Old Style" w:eastAsia="Times New Roman" w:hAnsi="Bookman Old Style" w:cs="Tahoma"/>
      </w:rPr>
    </w:lvl>
    <w:lvl w:ilvl="3">
      <w:start w:val="1"/>
      <w:numFmt w:val="decimal"/>
      <w:lvlText w:val="%1.%2.%3.%4."/>
      <w:lvlJc w:val="left"/>
      <w:pPr>
        <w:ind w:left="7281" w:hanging="720"/>
      </w:pPr>
      <w:rPr>
        <w:rFonts w:cs="Times New Roman" w:hint="default"/>
      </w:rPr>
    </w:lvl>
    <w:lvl w:ilvl="4">
      <w:start w:val="1"/>
      <w:numFmt w:val="decimal"/>
      <w:lvlText w:val="%1.%2.%3.%4.%5."/>
      <w:lvlJc w:val="left"/>
      <w:pPr>
        <w:ind w:left="9828" w:hanging="1080"/>
      </w:pPr>
      <w:rPr>
        <w:rFonts w:cs="Times New Roman" w:hint="default"/>
      </w:rPr>
    </w:lvl>
    <w:lvl w:ilvl="5">
      <w:start w:val="1"/>
      <w:numFmt w:val="decimal"/>
      <w:lvlText w:val="%1.%2.%3.%4.%5.%6."/>
      <w:lvlJc w:val="left"/>
      <w:pPr>
        <w:ind w:left="12015" w:hanging="1080"/>
      </w:pPr>
      <w:rPr>
        <w:rFonts w:cs="Times New Roman" w:hint="default"/>
      </w:rPr>
    </w:lvl>
    <w:lvl w:ilvl="6">
      <w:start w:val="1"/>
      <w:numFmt w:val="decimal"/>
      <w:lvlText w:val="%1.%2.%3.%4.%5.%6.%7."/>
      <w:lvlJc w:val="left"/>
      <w:pPr>
        <w:ind w:left="14562" w:hanging="1440"/>
      </w:pPr>
      <w:rPr>
        <w:rFonts w:cs="Times New Roman" w:hint="default"/>
      </w:rPr>
    </w:lvl>
    <w:lvl w:ilvl="7">
      <w:start w:val="1"/>
      <w:numFmt w:val="decimal"/>
      <w:lvlText w:val="%1.%2.%3.%4.%5.%6.%7.%8."/>
      <w:lvlJc w:val="left"/>
      <w:pPr>
        <w:ind w:left="16749" w:hanging="1440"/>
      </w:pPr>
      <w:rPr>
        <w:rFonts w:cs="Times New Roman" w:hint="default"/>
      </w:rPr>
    </w:lvl>
    <w:lvl w:ilvl="8">
      <w:start w:val="1"/>
      <w:numFmt w:val="decimal"/>
      <w:lvlText w:val="%1.%2.%3.%4.%5.%6.%7.%8.%9."/>
      <w:lvlJc w:val="left"/>
      <w:pPr>
        <w:ind w:left="19296" w:hanging="1800"/>
      </w:pPr>
      <w:rPr>
        <w:rFonts w:cs="Times New Roman" w:hint="default"/>
      </w:rPr>
    </w:lvl>
  </w:abstractNum>
  <w:abstractNum w:abstractNumId="5" w15:restartNumberingAfterBreak="0">
    <w:nsid w:val="63B42B97"/>
    <w:multiLevelType w:val="hybridMultilevel"/>
    <w:tmpl w:val="FC2E1FDE"/>
    <w:lvl w:ilvl="0" w:tplc="94A6529E">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68681B6F"/>
    <w:multiLevelType w:val="hybridMultilevel"/>
    <w:tmpl w:val="E24E48BE"/>
    <w:lvl w:ilvl="0" w:tplc="9CC25C00">
      <w:start w:val="2"/>
      <w:numFmt w:val="bullet"/>
      <w:lvlText w:val="-"/>
      <w:lvlJc w:val="left"/>
      <w:pPr>
        <w:ind w:left="1800" w:hanging="360"/>
      </w:pPr>
      <w:rPr>
        <w:rFonts w:ascii="Arial" w:eastAsia="Calibri" w:hAnsi="Arial" w:cs="Aria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num w:numId="1">
    <w:abstractNumId w:val="1"/>
  </w:num>
  <w:num w:numId="2">
    <w:abstractNumId w:val="4"/>
  </w:num>
  <w:num w:numId="3">
    <w:abstractNumId w:val="6"/>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A88"/>
    <w:rsid w:val="0002720C"/>
    <w:rsid w:val="00072BE0"/>
    <w:rsid w:val="00096EF0"/>
    <w:rsid w:val="00196ABE"/>
    <w:rsid w:val="001C1D89"/>
    <w:rsid w:val="00206896"/>
    <w:rsid w:val="002269BE"/>
    <w:rsid w:val="00254CC2"/>
    <w:rsid w:val="00274A13"/>
    <w:rsid w:val="00303755"/>
    <w:rsid w:val="003577A4"/>
    <w:rsid w:val="00380B61"/>
    <w:rsid w:val="004A6F87"/>
    <w:rsid w:val="004B1218"/>
    <w:rsid w:val="00520E78"/>
    <w:rsid w:val="00591A8F"/>
    <w:rsid w:val="00642C84"/>
    <w:rsid w:val="00694A29"/>
    <w:rsid w:val="006A1ED1"/>
    <w:rsid w:val="006C048D"/>
    <w:rsid w:val="006D792A"/>
    <w:rsid w:val="006E21F5"/>
    <w:rsid w:val="006F1DCF"/>
    <w:rsid w:val="00766E35"/>
    <w:rsid w:val="0084072B"/>
    <w:rsid w:val="008D0A40"/>
    <w:rsid w:val="008D772C"/>
    <w:rsid w:val="00947AD4"/>
    <w:rsid w:val="00951AB1"/>
    <w:rsid w:val="00A510D5"/>
    <w:rsid w:val="00A64BD6"/>
    <w:rsid w:val="00AB1DBF"/>
    <w:rsid w:val="00AC0A88"/>
    <w:rsid w:val="00B12F05"/>
    <w:rsid w:val="00B14579"/>
    <w:rsid w:val="00BE3B29"/>
    <w:rsid w:val="00BE7CA8"/>
    <w:rsid w:val="00C131BC"/>
    <w:rsid w:val="00C620AE"/>
    <w:rsid w:val="00D076F0"/>
    <w:rsid w:val="00D316C2"/>
    <w:rsid w:val="00D4280B"/>
    <w:rsid w:val="00DC5B81"/>
    <w:rsid w:val="00E30F94"/>
    <w:rsid w:val="00EE0115"/>
    <w:rsid w:val="00F12EAC"/>
    <w:rsid w:val="00FB2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F027645D-6736-4D92-8602-F0E65958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755"/>
    <w:pPr>
      <w:spacing w:after="200" w:line="276" w:lineRule="auto"/>
    </w:pPr>
    <w:rPr>
      <w:sz w:val="22"/>
      <w:szCs w:val="22"/>
    </w:rPr>
  </w:style>
  <w:style w:type="paragraph" w:styleId="Heading1">
    <w:name w:val="heading 1"/>
    <w:basedOn w:val="Normal"/>
    <w:next w:val="Normal"/>
    <w:link w:val="Heading1Char"/>
    <w:uiPriority w:val="9"/>
    <w:qFormat/>
    <w:rsid w:val="00303755"/>
    <w:pPr>
      <w:keepNext/>
      <w:keepLines/>
      <w:spacing w:after="0" w:line="240" w:lineRule="auto"/>
      <w:ind w:left="510" w:hanging="510"/>
      <w:jc w:val="both"/>
      <w:outlineLvl w:val="0"/>
    </w:pPr>
    <w:rPr>
      <w:rFonts w:eastAsia="MS Gothic"/>
      <w:b/>
      <w:color w:val="000000"/>
      <w:sz w:val="24"/>
      <w:szCs w:val="32"/>
      <w:lang w:eastAsia="x-none"/>
    </w:rPr>
  </w:style>
  <w:style w:type="paragraph" w:styleId="Heading2">
    <w:name w:val="heading 2"/>
    <w:basedOn w:val="Normal"/>
    <w:next w:val="Normal"/>
    <w:link w:val="Heading2Char"/>
    <w:uiPriority w:val="9"/>
    <w:qFormat/>
    <w:rsid w:val="00303755"/>
    <w:pPr>
      <w:keepNext/>
      <w:keepLines/>
      <w:spacing w:after="0" w:line="240" w:lineRule="auto"/>
      <w:jc w:val="both"/>
      <w:outlineLvl w:val="1"/>
    </w:pPr>
    <w:rPr>
      <w:rFonts w:eastAsia="MS Gothic"/>
      <w:b/>
      <w:color w:val="000000"/>
      <w:sz w:val="24"/>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03755"/>
    <w:rPr>
      <w:rFonts w:ascii="Calibri" w:eastAsia="MS Gothic" w:hAnsi="Calibri" w:cs="Times New Roman"/>
      <w:b/>
      <w:color w:val="000000"/>
      <w:sz w:val="24"/>
      <w:szCs w:val="32"/>
      <w:lang w:val="en-US"/>
    </w:rPr>
  </w:style>
  <w:style w:type="character" w:customStyle="1" w:styleId="Heading2Char">
    <w:name w:val="Heading 2 Char"/>
    <w:link w:val="Heading2"/>
    <w:uiPriority w:val="9"/>
    <w:rsid w:val="00303755"/>
    <w:rPr>
      <w:rFonts w:ascii="Calibri" w:eastAsia="MS Gothic" w:hAnsi="Calibri" w:cs="Times New Roman"/>
      <w:b/>
      <w:color w:val="000000"/>
      <w:sz w:val="24"/>
      <w:szCs w:val="26"/>
      <w:lang w:val="en-US"/>
    </w:rPr>
  </w:style>
  <w:style w:type="paragraph" w:styleId="Header">
    <w:name w:val="header"/>
    <w:basedOn w:val="Normal"/>
    <w:link w:val="HeaderChar"/>
    <w:uiPriority w:val="99"/>
    <w:unhideWhenUsed/>
    <w:rsid w:val="00303755"/>
    <w:pPr>
      <w:tabs>
        <w:tab w:val="center" w:pos="4513"/>
        <w:tab w:val="right" w:pos="9026"/>
      </w:tabs>
    </w:pPr>
    <w:rPr>
      <w:sz w:val="20"/>
      <w:szCs w:val="20"/>
      <w:lang w:eastAsia="x-none"/>
    </w:rPr>
  </w:style>
  <w:style w:type="character" w:customStyle="1" w:styleId="HeaderChar">
    <w:name w:val="Header Char"/>
    <w:link w:val="Header"/>
    <w:uiPriority w:val="99"/>
    <w:rsid w:val="00303755"/>
    <w:rPr>
      <w:rFonts w:ascii="Calibri" w:eastAsia="Calibri" w:hAnsi="Calibri" w:cs="Times New Roman"/>
      <w:lang w:val="en-US"/>
    </w:rPr>
  </w:style>
  <w:style w:type="paragraph" w:customStyle="1" w:styleId="ColorfulList-Accent11">
    <w:name w:val="Colorful List - Accent 11"/>
    <w:basedOn w:val="Normal"/>
    <w:link w:val="ColorfulList-Accent1Char"/>
    <w:uiPriority w:val="34"/>
    <w:qFormat/>
    <w:rsid w:val="00303755"/>
    <w:pPr>
      <w:ind w:left="720"/>
      <w:contextualSpacing/>
    </w:pPr>
    <w:rPr>
      <w:sz w:val="20"/>
      <w:szCs w:val="20"/>
      <w:lang w:eastAsia="x-none"/>
    </w:rPr>
  </w:style>
  <w:style w:type="character" w:customStyle="1" w:styleId="ColorfulList-Accent1Char">
    <w:name w:val="Colorful List - Accent 1 Char"/>
    <w:link w:val="ColorfulList-Accent11"/>
    <w:uiPriority w:val="34"/>
    <w:locked/>
    <w:rsid w:val="00303755"/>
    <w:rPr>
      <w:rFonts w:ascii="Calibri" w:eastAsia="Calibri" w:hAnsi="Calibri" w:cs="Times New Roman"/>
      <w:lang w:val="en-US"/>
    </w:rPr>
  </w:style>
  <w:style w:type="paragraph" w:styleId="Footer">
    <w:name w:val="footer"/>
    <w:basedOn w:val="Normal"/>
    <w:link w:val="FooterChar"/>
    <w:uiPriority w:val="99"/>
    <w:unhideWhenUsed/>
    <w:rsid w:val="00303755"/>
    <w:pPr>
      <w:tabs>
        <w:tab w:val="center" w:pos="4513"/>
        <w:tab w:val="right" w:pos="9026"/>
      </w:tabs>
      <w:spacing w:after="0" w:line="240" w:lineRule="auto"/>
    </w:pPr>
    <w:rPr>
      <w:sz w:val="20"/>
      <w:szCs w:val="20"/>
      <w:lang w:eastAsia="x-none"/>
    </w:rPr>
  </w:style>
  <w:style w:type="character" w:customStyle="1" w:styleId="FooterChar">
    <w:name w:val="Footer Char"/>
    <w:link w:val="Footer"/>
    <w:uiPriority w:val="99"/>
    <w:rsid w:val="00303755"/>
    <w:rPr>
      <w:rFonts w:ascii="Calibri" w:eastAsia="Calibri" w:hAnsi="Calibri" w:cs="Times New Roman"/>
      <w:lang w:val="en-US"/>
    </w:rPr>
  </w:style>
  <w:style w:type="paragraph" w:styleId="BalloonText">
    <w:name w:val="Balloon Text"/>
    <w:basedOn w:val="Normal"/>
    <w:link w:val="BalloonTextChar"/>
    <w:uiPriority w:val="99"/>
    <w:semiHidden/>
    <w:unhideWhenUsed/>
    <w:rsid w:val="00D076F0"/>
    <w:pPr>
      <w:spacing w:after="0" w:line="240" w:lineRule="auto"/>
    </w:pPr>
    <w:rPr>
      <w:rFonts w:ascii="Lucida Grande" w:hAnsi="Lucida Grande"/>
      <w:sz w:val="18"/>
      <w:szCs w:val="18"/>
      <w:lang w:eastAsia="x-none"/>
    </w:rPr>
  </w:style>
  <w:style w:type="character" w:customStyle="1" w:styleId="BalloonTextChar">
    <w:name w:val="Balloon Text Char"/>
    <w:link w:val="BalloonText"/>
    <w:uiPriority w:val="99"/>
    <w:semiHidden/>
    <w:rsid w:val="00D076F0"/>
    <w:rPr>
      <w:rFonts w:ascii="Lucida Grande" w:eastAsia="Calibri"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09406-9FF1-414F-A5CB-1B4E78201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399</Words>
  <Characters>2619</Characters>
  <Application>Microsoft Office Word</Application>
  <DocSecurity>0</DocSecurity>
  <Lines>67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komnasperempuan</dc:creator>
  <cp:keywords/>
  <cp:lastModifiedBy>Bivitri Susanti</cp:lastModifiedBy>
  <cp:revision>4</cp:revision>
  <cp:lastPrinted>2016-09-26T01:44:00Z</cp:lastPrinted>
  <dcterms:created xsi:type="dcterms:W3CDTF">2016-09-26T01:12:00Z</dcterms:created>
  <dcterms:modified xsi:type="dcterms:W3CDTF">2016-09-26T03:21:00Z</dcterms:modified>
</cp:coreProperties>
</file>